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56" w:rsidRDefault="00263456" w:rsidP="00263456">
      <w:pPr>
        <w:jc w:val="center"/>
        <w:rPr>
          <w:rFonts w:ascii="Times New Roman" w:hAnsi="Times New Roman" w:cs="Times New Roman"/>
          <w:sz w:val="28"/>
          <w:szCs w:val="28"/>
        </w:rPr>
      </w:pPr>
      <w:r w:rsidRPr="00A5626D">
        <w:rPr>
          <w:rFonts w:ascii="Times New Roman" w:hAnsi="Times New Roman" w:cs="Times New Roman"/>
          <w:b/>
          <w:sz w:val="28"/>
          <w:szCs w:val="28"/>
          <w:u w:val="single"/>
        </w:rPr>
        <w:t>НАЦИОНАЛЬНОЕ ОБЪЕДИНЕНИЕ СТРОИТЕЛЕЙ</w:t>
      </w:r>
    </w:p>
    <w:p w:rsidR="00263456" w:rsidRDefault="00263456" w:rsidP="00263456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63456" w:rsidRPr="00D31B5B" w:rsidRDefault="00263456" w:rsidP="00263456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31B5B">
        <w:rPr>
          <w:rFonts w:ascii="Times New Roman" w:hAnsi="Times New Roman" w:cs="Times New Roman"/>
          <w:b/>
          <w:sz w:val="32"/>
          <w:szCs w:val="32"/>
        </w:rPr>
        <w:t>Стандарт организации</w:t>
      </w:r>
    </w:p>
    <w:p w:rsidR="00263456" w:rsidRDefault="00263456" w:rsidP="00263456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263456" w:rsidRDefault="00263456" w:rsidP="00263456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Автомобильные дороги</w:t>
      </w:r>
    </w:p>
    <w:p w:rsidR="00263456" w:rsidRDefault="00263456" w:rsidP="00263456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3456" w:rsidRDefault="00263456" w:rsidP="00263456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3456" w:rsidRDefault="00263456" w:rsidP="00263456">
      <w:pPr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3456" w:rsidRDefault="00263456" w:rsidP="00263456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D31B5B">
        <w:rPr>
          <w:rFonts w:ascii="Times New Roman" w:hAnsi="Times New Roman" w:cs="Times New Roman"/>
          <w:b/>
          <w:sz w:val="36"/>
          <w:szCs w:val="36"/>
        </w:rPr>
        <w:t>УСТРОЙСТВО</w:t>
      </w:r>
      <w:r>
        <w:rPr>
          <w:rFonts w:ascii="Times New Roman" w:hAnsi="Times New Roman" w:cs="Times New Roman"/>
          <w:b/>
          <w:sz w:val="36"/>
          <w:szCs w:val="36"/>
        </w:rPr>
        <w:t xml:space="preserve"> ОБСТАНОВКИ ДОРОГИ</w:t>
      </w:r>
    </w:p>
    <w:p w:rsidR="00263456" w:rsidRPr="00381684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УСТРОЙСТВО МЕТАЛЛИЧЕСКИХ БАРЬЕРНЫХ ОГРАЖДЕНИЙ</w:t>
      </w:r>
    </w:p>
    <w:p w:rsidR="00263456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3456" w:rsidRDefault="00263456" w:rsidP="00143EEA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263456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63456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СТО НОСТРОЙ 2.25.20.4-2011</w:t>
      </w:r>
    </w:p>
    <w:p w:rsidR="00263456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263456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263456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263456" w:rsidRDefault="00263456" w:rsidP="00263456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Настоящий проект стандарта не подлежит применению </w:t>
      </w:r>
      <w:proofErr w:type="gramStart"/>
      <w:r>
        <w:rPr>
          <w:rFonts w:ascii="Times New Roman" w:hAnsi="Times New Roman" w:cs="Times New Roman"/>
          <w:sz w:val="28"/>
          <w:szCs w:val="28"/>
        </w:rPr>
        <w:t>до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его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утверждения</w:t>
      </w:r>
    </w:p>
    <w:p w:rsidR="00263456" w:rsidRDefault="00263456" w:rsidP="00263456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263456" w:rsidRDefault="00263456" w:rsidP="00263456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263456" w:rsidRDefault="00263456" w:rsidP="00263456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263456" w:rsidRDefault="00263456" w:rsidP="00263456">
      <w:pPr>
        <w:pBdr>
          <w:bottom w:val="single" w:sz="12" w:space="1" w:color="auto"/>
        </w:pBd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263456" w:rsidRPr="00D31B5B" w:rsidRDefault="00263456" w:rsidP="0026345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43EEA" w:rsidRDefault="00143EEA" w:rsidP="00143EEA">
      <w:pPr>
        <w:pStyle w:val="aa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СРО НП «МОД «СОЮЗДОРСТРОЙ»</w:t>
      </w:r>
    </w:p>
    <w:p w:rsidR="00143EEA" w:rsidRDefault="00143EEA" w:rsidP="00143EEA">
      <w:pPr>
        <w:pStyle w:val="aa"/>
        <w:rPr>
          <w:rFonts w:ascii="Times New Roman" w:hAnsi="Times New Roman"/>
          <w:color w:val="FF0000"/>
          <w:sz w:val="20"/>
          <w:szCs w:val="20"/>
        </w:rPr>
      </w:pPr>
      <w:r>
        <w:rPr>
          <w:rFonts w:ascii="Times New Roman" w:hAnsi="Times New Roman"/>
          <w:color w:val="FF0000"/>
          <w:sz w:val="20"/>
          <w:szCs w:val="20"/>
        </w:rPr>
        <w:t xml:space="preserve"> </w:t>
      </w:r>
    </w:p>
    <w:p w:rsidR="00143EEA" w:rsidRDefault="00143EEA" w:rsidP="00143EEA">
      <w:pPr>
        <w:pStyle w:val="aa"/>
        <w:rPr>
          <w:rFonts w:ascii="Times New Roman" w:hAnsi="Times New Roman"/>
        </w:rPr>
      </w:pPr>
      <w:r>
        <w:rPr>
          <w:rFonts w:ascii="Times New Roman" w:hAnsi="Times New Roman"/>
        </w:rPr>
        <w:t>Открытое акционерное общество</w:t>
      </w:r>
    </w:p>
    <w:p w:rsidR="00143EEA" w:rsidRDefault="00143EEA" w:rsidP="00143EEA">
      <w:pPr>
        <w:pStyle w:val="aa"/>
        <w:rPr>
          <w:rFonts w:ascii="Times New Roman" w:hAnsi="Times New Roman"/>
        </w:rPr>
      </w:pPr>
      <w:r>
        <w:rPr>
          <w:rFonts w:ascii="Times New Roman" w:hAnsi="Times New Roman"/>
        </w:rPr>
        <w:t>«Центр проектной продукции в строительстве»</w:t>
      </w:r>
    </w:p>
    <w:p w:rsidR="00263456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3456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63456" w:rsidRDefault="00263456" w:rsidP="0026345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Москва 2011</w:t>
      </w:r>
    </w:p>
    <w:p w:rsidR="00263456" w:rsidRDefault="00263456" w:rsidP="00263456">
      <w:pPr>
        <w:rPr>
          <w:rFonts w:ascii="Times New Roman" w:hAnsi="Times New Roman" w:cs="Times New Roman"/>
          <w:sz w:val="28"/>
          <w:szCs w:val="28"/>
        </w:rPr>
      </w:pPr>
    </w:p>
    <w:p w:rsidR="00143EEA" w:rsidRDefault="00143EEA" w:rsidP="00143EE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Предисловие</w:t>
      </w:r>
    </w:p>
    <w:p w:rsidR="00143EEA" w:rsidRDefault="00143EEA" w:rsidP="00143E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22"/>
        <w:gridCol w:w="3193"/>
        <w:gridCol w:w="5571"/>
      </w:tblGrid>
      <w:tr w:rsidR="00143EEA" w:rsidTr="00143EEA">
        <w:tc>
          <w:tcPr>
            <w:tcW w:w="534" w:type="dxa"/>
            <w:hideMark/>
          </w:tcPr>
          <w:p w:rsidR="00143EEA" w:rsidRDefault="00143EEA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260" w:type="dxa"/>
            <w:hideMark/>
          </w:tcPr>
          <w:p w:rsidR="00143EEA" w:rsidRDefault="00143EEA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РАЗРАБОТАН</w:t>
            </w:r>
          </w:p>
        </w:tc>
        <w:tc>
          <w:tcPr>
            <w:tcW w:w="5777" w:type="dxa"/>
          </w:tcPr>
          <w:p w:rsidR="00143EEA" w:rsidRDefault="00143EEA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СРО НП «МОД «СОЮЗДОРСТРОЙ»</w:t>
            </w:r>
          </w:p>
          <w:p w:rsidR="00143EEA" w:rsidRDefault="00143EEA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143EEA" w:rsidTr="00143EEA">
        <w:tc>
          <w:tcPr>
            <w:tcW w:w="534" w:type="dxa"/>
            <w:hideMark/>
          </w:tcPr>
          <w:p w:rsidR="00143EEA" w:rsidRDefault="00143EEA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260" w:type="dxa"/>
          </w:tcPr>
          <w:p w:rsidR="00143EEA" w:rsidRDefault="00143EE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ПРЕДСТАВЛЕН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</w:t>
            </w:r>
          </w:p>
          <w:p w:rsidR="00143EEA" w:rsidRDefault="00143EE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УТВЕРЖДЕНИЕ</w:t>
            </w:r>
          </w:p>
          <w:p w:rsidR="00143EEA" w:rsidRDefault="00143EEA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777" w:type="dxa"/>
            <w:hideMark/>
          </w:tcPr>
          <w:p w:rsidR="00143EEA" w:rsidRDefault="00143EEA">
            <w:pP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Аппаратом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Национального объединения   строителей</w:t>
            </w:r>
          </w:p>
          <w:p w:rsidR="00143EEA" w:rsidRDefault="00143EEA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СРО НП «МОД «СОЮЗДОРСТРОЙ»</w:t>
            </w:r>
          </w:p>
        </w:tc>
      </w:tr>
      <w:tr w:rsidR="00143EEA" w:rsidTr="00143EEA">
        <w:tc>
          <w:tcPr>
            <w:tcW w:w="534" w:type="dxa"/>
            <w:hideMark/>
          </w:tcPr>
          <w:p w:rsidR="00143EEA" w:rsidRDefault="00143EEA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260" w:type="dxa"/>
            <w:hideMark/>
          </w:tcPr>
          <w:p w:rsidR="00143EEA" w:rsidRDefault="00143EEA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УТВЕРЖДЁН И</w:t>
            </w:r>
          </w:p>
          <w:p w:rsidR="00143EEA" w:rsidRDefault="00143EEA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ВВЕДЁН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ДЕЙСТВИЕ</w:t>
            </w:r>
          </w:p>
        </w:tc>
        <w:tc>
          <w:tcPr>
            <w:tcW w:w="5777" w:type="dxa"/>
            <w:hideMark/>
          </w:tcPr>
          <w:p w:rsidR="00143EEA" w:rsidRDefault="00143EEA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Решением Совета Национального объединения строителей </w:t>
            </w:r>
            <w:proofErr w:type="gramStart"/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от</w:t>
            </w:r>
            <w:proofErr w:type="gramEnd"/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 _________ № ____</w:t>
            </w:r>
          </w:p>
        </w:tc>
      </w:tr>
      <w:tr w:rsidR="00143EEA" w:rsidTr="00143EEA">
        <w:tc>
          <w:tcPr>
            <w:tcW w:w="534" w:type="dxa"/>
            <w:hideMark/>
          </w:tcPr>
          <w:p w:rsidR="00143EEA" w:rsidRDefault="00143EEA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260" w:type="dxa"/>
            <w:hideMark/>
          </w:tcPr>
          <w:p w:rsidR="00143EEA" w:rsidRDefault="00143EEA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ВВЕДЁН</w:t>
            </w:r>
          </w:p>
        </w:tc>
        <w:tc>
          <w:tcPr>
            <w:tcW w:w="5777" w:type="dxa"/>
            <w:hideMark/>
          </w:tcPr>
          <w:p w:rsidR="00143EEA" w:rsidRDefault="00143EEA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ВПЕРВЫЕ</w:t>
            </w:r>
          </w:p>
        </w:tc>
      </w:tr>
    </w:tbl>
    <w:p w:rsidR="00143EEA" w:rsidRDefault="00143EEA" w:rsidP="00143EEA">
      <w:pPr>
        <w:spacing w:after="0" w:line="360" w:lineRule="auto"/>
        <w:ind w:left="4536" w:hanging="396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143EEA" w:rsidRDefault="00143EEA" w:rsidP="00143EEA">
      <w:pPr>
        <w:spacing w:after="0" w:line="360" w:lineRule="auto"/>
        <w:ind w:left="4536" w:hanging="396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43EEA" w:rsidRDefault="00143EEA" w:rsidP="00143EEA">
      <w:pPr>
        <w:spacing w:after="0" w:line="360" w:lineRule="auto"/>
        <w:ind w:left="4536" w:hanging="3969"/>
        <w:jc w:val="both"/>
        <w:rPr>
          <w:rFonts w:ascii="Times New Roman" w:hAnsi="Times New Roman" w:cs="Times New Roman"/>
          <w:sz w:val="28"/>
          <w:szCs w:val="28"/>
        </w:rPr>
      </w:pPr>
    </w:p>
    <w:p w:rsidR="00143EEA" w:rsidRDefault="00143EEA" w:rsidP="00143EEA">
      <w:pPr>
        <w:spacing w:after="0" w:line="360" w:lineRule="auto"/>
        <w:ind w:left="4536" w:hanging="3969"/>
        <w:jc w:val="both"/>
        <w:rPr>
          <w:rFonts w:ascii="Times New Roman" w:hAnsi="Times New Roman" w:cs="Times New Roman"/>
          <w:sz w:val="28"/>
          <w:szCs w:val="28"/>
        </w:rPr>
      </w:pPr>
    </w:p>
    <w:p w:rsidR="00143EEA" w:rsidRDefault="00143EEA" w:rsidP="00143EEA">
      <w:pPr>
        <w:spacing w:after="0" w:line="360" w:lineRule="auto"/>
        <w:ind w:left="4536" w:hanging="3969"/>
        <w:jc w:val="both"/>
        <w:rPr>
          <w:rFonts w:ascii="Times New Roman" w:hAnsi="Times New Roman" w:cs="Times New Roman"/>
          <w:sz w:val="28"/>
          <w:szCs w:val="28"/>
        </w:rPr>
      </w:pPr>
    </w:p>
    <w:p w:rsidR="00143EEA" w:rsidRDefault="00143EEA" w:rsidP="00143EEA">
      <w:pPr>
        <w:spacing w:after="0" w:line="360" w:lineRule="auto"/>
        <w:ind w:left="4536" w:hanging="3969"/>
        <w:jc w:val="both"/>
        <w:rPr>
          <w:rFonts w:ascii="Times New Roman" w:hAnsi="Times New Roman" w:cs="Times New Roman"/>
          <w:sz w:val="28"/>
          <w:szCs w:val="28"/>
        </w:rPr>
      </w:pPr>
    </w:p>
    <w:p w:rsidR="00143EEA" w:rsidRDefault="00143EEA" w:rsidP="00143EEA">
      <w:pPr>
        <w:spacing w:after="0" w:line="360" w:lineRule="auto"/>
        <w:ind w:left="4536" w:hanging="3969"/>
        <w:jc w:val="both"/>
        <w:rPr>
          <w:rFonts w:ascii="Times New Roman" w:hAnsi="Times New Roman" w:cs="Times New Roman"/>
          <w:sz w:val="28"/>
          <w:szCs w:val="28"/>
        </w:rPr>
      </w:pPr>
    </w:p>
    <w:p w:rsidR="00143EEA" w:rsidRDefault="00143EEA" w:rsidP="00143EEA">
      <w:pPr>
        <w:spacing w:after="0" w:line="36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143EEA" w:rsidRDefault="00143EEA" w:rsidP="00143EEA">
      <w:pPr>
        <w:pStyle w:val="ac"/>
        <w:ind w:firstLine="0"/>
        <w:jc w:val="righ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© Национальное объединение строителей, 2011</w:t>
      </w:r>
    </w:p>
    <w:p w:rsidR="00143EEA" w:rsidRDefault="00143EEA" w:rsidP="00143EEA">
      <w:pPr>
        <w:pStyle w:val="ac"/>
        <w:ind w:left="1560" w:firstLine="283"/>
        <w:jc w:val="right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© НП «МОД «СОЮЗДОРОСТРОЙ», 2011</w:t>
      </w:r>
    </w:p>
    <w:p w:rsidR="00143EEA" w:rsidRDefault="00143EEA" w:rsidP="00263456">
      <w:pPr>
        <w:spacing w:line="288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3EEA" w:rsidRDefault="00143EEA" w:rsidP="00263456">
      <w:pPr>
        <w:spacing w:line="288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3EEA" w:rsidRDefault="00143EEA" w:rsidP="00263456">
      <w:pPr>
        <w:spacing w:line="288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43EEA" w:rsidRDefault="00143EEA" w:rsidP="00263456">
      <w:pPr>
        <w:spacing w:line="288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63456" w:rsidRPr="00306D00" w:rsidRDefault="00263456" w:rsidP="00263456">
      <w:pPr>
        <w:spacing w:line="288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06D00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263456" w:rsidRPr="00604B24" w:rsidRDefault="00263456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Введение</w:t>
      </w:r>
      <w:r w:rsidRPr="00306D00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>IV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63456" w:rsidRPr="00306D00" w:rsidRDefault="00263456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 w:rsidRPr="00306D00">
        <w:rPr>
          <w:rFonts w:ascii="Times New Roman" w:hAnsi="Times New Roman" w:cs="Times New Roman"/>
          <w:sz w:val="28"/>
          <w:szCs w:val="28"/>
        </w:rPr>
        <w:t>1 Область применения</w:t>
      </w:r>
      <w:r w:rsidRPr="00306D00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1 </w:t>
      </w:r>
    </w:p>
    <w:p w:rsidR="00263456" w:rsidRPr="00306D00" w:rsidRDefault="00263456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 w:rsidRPr="00306D00">
        <w:rPr>
          <w:rFonts w:ascii="Times New Roman" w:hAnsi="Times New Roman" w:cs="Times New Roman"/>
          <w:sz w:val="28"/>
          <w:szCs w:val="28"/>
        </w:rPr>
        <w:t>2 Нормативные ссылки</w:t>
      </w:r>
      <w:r w:rsidRPr="00306D00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1 </w:t>
      </w:r>
    </w:p>
    <w:p w:rsidR="00263456" w:rsidRPr="00306D00" w:rsidRDefault="00263456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 w:rsidRPr="00306D00">
        <w:rPr>
          <w:rFonts w:ascii="Times New Roman" w:hAnsi="Times New Roman" w:cs="Times New Roman"/>
          <w:sz w:val="28"/>
          <w:szCs w:val="28"/>
        </w:rPr>
        <w:t>3 Термины и определения</w:t>
      </w:r>
      <w:r w:rsidRPr="00306D00">
        <w:rPr>
          <w:rFonts w:ascii="Times New Roman" w:hAnsi="Times New Roman" w:cs="Times New Roman"/>
          <w:sz w:val="28"/>
          <w:szCs w:val="28"/>
        </w:rPr>
        <w:tab/>
      </w:r>
      <w:r w:rsidR="009D08A8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63456" w:rsidRPr="00306D00" w:rsidRDefault="00263456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 w:rsidRPr="00306D00">
        <w:rPr>
          <w:rFonts w:ascii="Times New Roman" w:hAnsi="Times New Roman" w:cs="Times New Roman"/>
          <w:sz w:val="28"/>
          <w:szCs w:val="28"/>
        </w:rPr>
        <w:t xml:space="preserve">4 </w:t>
      </w:r>
      <w:r w:rsidR="00BA2DAD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сновные положения</w:t>
      </w:r>
      <w:r w:rsidRPr="00306D00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6 </w:t>
      </w:r>
    </w:p>
    <w:p w:rsidR="00263456" w:rsidRDefault="00263456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 w:rsidRPr="00306D00">
        <w:rPr>
          <w:rFonts w:ascii="Times New Roman" w:hAnsi="Times New Roman" w:cs="Times New Roman"/>
          <w:sz w:val="28"/>
          <w:szCs w:val="28"/>
        </w:rPr>
        <w:t xml:space="preserve">5 </w:t>
      </w:r>
      <w:r w:rsidR="00BA2DAD">
        <w:rPr>
          <w:rFonts w:ascii="Times New Roman" w:hAnsi="Times New Roman" w:cs="Times New Roman"/>
          <w:sz w:val="28"/>
          <w:szCs w:val="28"/>
        </w:rPr>
        <w:t>Требования к материалам</w:t>
      </w:r>
      <w:r w:rsidRPr="00306D00">
        <w:rPr>
          <w:rFonts w:ascii="Times New Roman" w:hAnsi="Times New Roman" w:cs="Times New Roman"/>
          <w:sz w:val="28"/>
          <w:szCs w:val="28"/>
        </w:rPr>
        <w:tab/>
      </w:r>
      <w:r w:rsidR="009D08A8">
        <w:rPr>
          <w:rFonts w:ascii="Times New Roman" w:hAnsi="Times New Roman" w:cs="Times New Roman"/>
          <w:sz w:val="28"/>
          <w:szCs w:val="28"/>
        </w:rPr>
        <w:t>10</w:t>
      </w:r>
    </w:p>
    <w:p w:rsidR="00BA2DAD" w:rsidRPr="00306D00" w:rsidRDefault="00BA2DAD" w:rsidP="00BA2DAD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Pr="00306D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Технология устройства барьерного ограждения</w:t>
      </w:r>
      <w:r w:rsidRPr="00306D00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1</w:t>
      </w:r>
      <w:r w:rsidR="009D08A8">
        <w:rPr>
          <w:rFonts w:ascii="Times New Roman" w:hAnsi="Times New Roman" w:cs="Times New Roman"/>
          <w:sz w:val="28"/>
          <w:szCs w:val="28"/>
        </w:rPr>
        <w:t>0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63456" w:rsidRPr="00306D00" w:rsidRDefault="00BA2DAD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263456">
        <w:rPr>
          <w:rFonts w:ascii="Times New Roman" w:hAnsi="Times New Roman" w:cs="Times New Roman"/>
          <w:sz w:val="28"/>
          <w:szCs w:val="28"/>
        </w:rPr>
        <w:t>.1</w:t>
      </w:r>
      <w:r w:rsidR="00263456" w:rsidRPr="00306D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Общие указания</w:t>
      </w:r>
      <w:r w:rsidR="00263456" w:rsidRPr="00306D00">
        <w:rPr>
          <w:rFonts w:ascii="Times New Roman" w:hAnsi="Times New Roman" w:cs="Times New Roman"/>
          <w:sz w:val="28"/>
          <w:szCs w:val="28"/>
        </w:rPr>
        <w:tab/>
      </w:r>
      <w:r w:rsidR="00263456">
        <w:rPr>
          <w:rFonts w:ascii="Times New Roman" w:hAnsi="Times New Roman" w:cs="Times New Roman"/>
          <w:sz w:val="28"/>
          <w:szCs w:val="28"/>
        </w:rPr>
        <w:t>8</w:t>
      </w:r>
    </w:p>
    <w:p w:rsidR="00263456" w:rsidRPr="00306D00" w:rsidRDefault="00BA2DAD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263456">
        <w:rPr>
          <w:rFonts w:ascii="Times New Roman" w:hAnsi="Times New Roman" w:cs="Times New Roman"/>
          <w:sz w:val="28"/>
          <w:szCs w:val="28"/>
        </w:rPr>
        <w:t>.2</w:t>
      </w:r>
      <w:r w:rsidR="00263456" w:rsidRPr="00306D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Определение положения стоек</w:t>
      </w:r>
      <w:r w:rsidR="00263456">
        <w:rPr>
          <w:rFonts w:ascii="Times New Roman" w:hAnsi="Times New Roman" w:cs="Times New Roman"/>
          <w:sz w:val="28"/>
          <w:szCs w:val="28"/>
        </w:rPr>
        <w:tab/>
        <w:t>9</w:t>
      </w:r>
    </w:p>
    <w:p w:rsidR="00263456" w:rsidRPr="00306D00" w:rsidRDefault="00BA2DAD" w:rsidP="00263456">
      <w:pPr>
        <w:tabs>
          <w:tab w:val="right" w:leader="dot" w:pos="9355"/>
        </w:tabs>
        <w:spacing w:line="288" w:lineRule="auto"/>
        <w:ind w:left="280" w:hanging="2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263456">
        <w:rPr>
          <w:rFonts w:ascii="Times New Roman" w:hAnsi="Times New Roman" w:cs="Times New Roman"/>
          <w:sz w:val="28"/>
          <w:szCs w:val="28"/>
        </w:rPr>
        <w:t>.3</w:t>
      </w:r>
      <w:r w:rsidR="00263456" w:rsidRPr="00306D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Установка стоек</w:t>
      </w:r>
      <w:r w:rsidR="00263456">
        <w:rPr>
          <w:rFonts w:ascii="Times New Roman" w:hAnsi="Times New Roman" w:cs="Times New Roman"/>
          <w:sz w:val="28"/>
          <w:szCs w:val="28"/>
        </w:rPr>
        <w:tab/>
        <w:t>10</w:t>
      </w:r>
    </w:p>
    <w:p w:rsidR="00263456" w:rsidRPr="00306D00" w:rsidRDefault="00BA2DAD" w:rsidP="00263456">
      <w:pPr>
        <w:tabs>
          <w:tab w:val="right" w:leader="dot" w:pos="9355"/>
        </w:tabs>
        <w:spacing w:line="288" w:lineRule="auto"/>
        <w:ind w:left="280" w:hanging="28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263456">
        <w:rPr>
          <w:rFonts w:ascii="Times New Roman" w:hAnsi="Times New Roman" w:cs="Times New Roman"/>
          <w:sz w:val="28"/>
          <w:szCs w:val="28"/>
        </w:rPr>
        <w:t>.4</w:t>
      </w:r>
      <w:r w:rsidR="00263456" w:rsidRPr="00306D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Установка консолей, секций балок, связей анкерных, вставок телескопических, переходных элементов, концевых элементов и </w:t>
      </w:r>
      <w:proofErr w:type="spellStart"/>
      <w:r>
        <w:rPr>
          <w:rFonts w:ascii="Times New Roman" w:hAnsi="Times New Roman" w:cs="Times New Roman"/>
          <w:sz w:val="28"/>
          <w:szCs w:val="28"/>
        </w:rPr>
        <w:t>световозвращателей</w:t>
      </w:r>
      <w:proofErr w:type="spellEnd"/>
      <w:r w:rsidR="00263456">
        <w:rPr>
          <w:rFonts w:ascii="Times New Roman" w:hAnsi="Times New Roman" w:cs="Times New Roman"/>
          <w:sz w:val="28"/>
          <w:szCs w:val="28"/>
        </w:rPr>
        <w:tab/>
        <w:t>11</w:t>
      </w:r>
    </w:p>
    <w:p w:rsidR="00263456" w:rsidRPr="00306D00" w:rsidRDefault="00BA2DAD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263456">
        <w:rPr>
          <w:rFonts w:ascii="Times New Roman" w:hAnsi="Times New Roman" w:cs="Times New Roman"/>
          <w:sz w:val="28"/>
          <w:szCs w:val="28"/>
        </w:rPr>
        <w:t xml:space="preserve"> </w:t>
      </w:r>
      <w:r w:rsidR="00263456" w:rsidRPr="00306D0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Операционный контроль качества</w:t>
      </w:r>
      <w:r w:rsidR="00263456" w:rsidRPr="00306D00">
        <w:rPr>
          <w:rFonts w:ascii="Times New Roman" w:hAnsi="Times New Roman" w:cs="Times New Roman"/>
          <w:sz w:val="28"/>
          <w:szCs w:val="28"/>
        </w:rPr>
        <w:tab/>
      </w:r>
      <w:r w:rsidR="009D08A8">
        <w:rPr>
          <w:rFonts w:ascii="Times New Roman" w:hAnsi="Times New Roman" w:cs="Times New Roman"/>
          <w:sz w:val="28"/>
          <w:szCs w:val="28"/>
        </w:rPr>
        <w:t>14</w:t>
      </w:r>
    </w:p>
    <w:p w:rsidR="00263456" w:rsidRPr="00306D00" w:rsidRDefault="00BA2DAD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8</w:t>
      </w:r>
      <w:r w:rsidR="0026345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Безопасность работ при монтаже ограждения</w:t>
      </w:r>
      <w:r w:rsidR="00263456">
        <w:rPr>
          <w:rFonts w:ascii="Times New Roman" w:hAnsi="Times New Roman" w:cs="Times New Roman"/>
          <w:sz w:val="28"/>
          <w:szCs w:val="28"/>
        </w:rPr>
        <w:tab/>
      </w:r>
      <w:r w:rsidR="009D08A8">
        <w:rPr>
          <w:rFonts w:ascii="Times New Roman" w:hAnsi="Times New Roman" w:cs="Times New Roman"/>
          <w:sz w:val="28"/>
          <w:szCs w:val="28"/>
        </w:rPr>
        <w:t>21</w:t>
      </w:r>
    </w:p>
    <w:p w:rsidR="00263456" w:rsidRPr="00306D00" w:rsidRDefault="00BA2DAD" w:rsidP="00263456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263456">
        <w:rPr>
          <w:rFonts w:ascii="Times New Roman" w:hAnsi="Times New Roman" w:cs="Times New Roman"/>
          <w:sz w:val="28"/>
          <w:szCs w:val="28"/>
        </w:rPr>
        <w:t xml:space="preserve"> </w:t>
      </w:r>
      <w:r w:rsidR="00263456" w:rsidRPr="00306D00">
        <w:rPr>
          <w:rFonts w:ascii="Times New Roman" w:hAnsi="Times New Roman" w:cs="Times New Roman"/>
          <w:sz w:val="28"/>
          <w:szCs w:val="28"/>
        </w:rPr>
        <w:t xml:space="preserve"> </w:t>
      </w:r>
      <w:r w:rsidR="00263456">
        <w:rPr>
          <w:rFonts w:ascii="Times New Roman" w:hAnsi="Times New Roman" w:cs="Times New Roman"/>
          <w:sz w:val="28"/>
          <w:szCs w:val="28"/>
        </w:rPr>
        <w:t>Библиография</w:t>
      </w:r>
      <w:r w:rsidR="00263456" w:rsidRPr="00306D00">
        <w:rPr>
          <w:rFonts w:ascii="Times New Roman" w:hAnsi="Times New Roman" w:cs="Times New Roman"/>
          <w:sz w:val="28"/>
          <w:szCs w:val="28"/>
        </w:rPr>
        <w:tab/>
      </w:r>
      <w:r w:rsidR="009D08A8">
        <w:rPr>
          <w:rFonts w:ascii="Times New Roman" w:hAnsi="Times New Roman" w:cs="Times New Roman"/>
          <w:sz w:val="28"/>
          <w:szCs w:val="28"/>
        </w:rPr>
        <w:t>24</w:t>
      </w:r>
    </w:p>
    <w:p w:rsidR="009D08A8" w:rsidRPr="00306D00" w:rsidRDefault="009D08A8" w:rsidP="009D08A8">
      <w:pPr>
        <w:tabs>
          <w:tab w:val="right" w:leader="dot" w:pos="9355"/>
        </w:tabs>
        <w:spacing w:line="288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- Техническая схема по устройству</w:t>
      </w:r>
      <w:r w:rsidRPr="009D08A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барьерного ограждения</w:t>
      </w:r>
      <w:r w:rsidRPr="00306D00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25</w:t>
      </w:r>
    </w:p>
    <w:p w:rsidR="00263456" w:rsidRDefault="009D08A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92748" w:rsidRDefault="00F92748">
      <w:pPr>
        <w:rPr>
          <w:rFonts w:ascii="Times New Roman" w:hAnsi="Times New Roman" w:cs="Times New Roman"/>
          <w:sz w:val="28"/>
          <w:szCs w:val="28"/>
        </w:rPr>
      </w:pPr>
    </w:p>
    <w:p w:rsidR="00F92748" w:rsidRDefault="00F92748">
      <w:pPr>
        <w:rPr>
          <w:rFonts w:ascii="Times New Roman" w:hAnsi="Times New Roman" w:cs="Times New Roman"/>
          <w:sz w:val="28"/>
          <w:szCs w:val="28"/>
        </w:rPr>
      </w:pPr>
    </w:p>
    <w:p w:rsidR="001A6D6E" w:rsidRDefault="001A6D6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1A6D6E" w:rsidRDefault="001A6D6E" w:rsidP="001A6D6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1A6D6E" w:rsidRDefault="001A6D6E" w:rsidP="00D1541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Настоящий стандарт разработан в соответствии с Программой стандартизации Национального</w:t>
      </w:r>
      <w:r w:rsidR="00D1541B">
        <w:rPr>
          <w:rFonts w:ascii="Times New Roman" w:hAnsi="Times New Roman" w:cs="Times New Roman"/>
          <w:sz w:val="28"/>
          <w:szCs w:val="28"/>
        </w:rPr>
        <w:t xml:space="preserve"> объединения строителей на 2010-2011 годы. Целью разработки стандарта СТО НОСТРОЙ является установление единых требований к устройству металлических барьерных ограждений.</w:t>
      </w:r>
    </w:p>
    <w:p w:rsidR="00D1541B" w:rsidRDefault="00D1541B" w:rsidP="00D1541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стандарте содержатся требования к материалам, используемым для изготовления барьерных ограждений, технологии устройства ограждений с разделением всего процесса строительства на отдельные этапы. Изложены требования по операционному контролю качества и безопасности выполнения строительно-монтажных работ.</w:t>
      </w:r>
    </w:p>
    <w:p w:rsidR="00D1541B" w:rsidRDefault="00D1541B" w:rsidP="00D1541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1541B" w:rsidRDefault="00D1541B" w:rsidP="00D1541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43EEA" w:rsidRDefault="005117A2" w:rsidP="00143EEA">
      <w:pPr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Авторский коллектив: </w:t>
      </w:r>
      <w:proofErr w:type="spellStart"/>
      <w:r>
        <w:rPr>
          <w:rFonts w:ascii="Times New Roman" w:hAnsi="Times New Roman" w:cs="Times New Roman"/>
          <w:sz w:val="28"/>
          <w:szCs w:val="28"/>
        </w:rPr>
        <w:t>инж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>
        <w:rPr>
          <w:rFonts w:ascii="Times New Roman" w:hAnsi="Times New Roman" w:cs="Times New Roman"/>
          <w:sz w:val="28"/>
          <w:szCs w:val="28"/>
        </w:rPr>
        <w:t>Ф.В.Литош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(Государственная компания «</w:t>
      </w:r>
      <w:proofErr w:type="spellStart"/>
      <w:r>
        <w:rPr>
          <w:rFonts w:ascii="Times New Roman" w:hAnsi="Times New Roman" w:cs="Times New Roman"/>
          <w:sz w:val="28"/>
          <w:szCs w:val="28"/>
        </w:rPr>
        <w:t>Автодор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»), к.т.н., профессор </w:t>
      </w:r>
      <w:proofErr w:type="spellStart"/>
      <w:r>
        <w:rPr>
          <w:rFonts w:ascii="Times New Roman" w:hAnsi="Times New Roman" w:cs="Times New Roman"/>
          <w:sz w:val="28"/>
          <w:szCs w:val="28"/>
        </w:rPr>
        <w:t>В.П.Залуга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(Московский автомобильно-дорожный государственный технический университет).</w:t>
      </w:r>
      <w:r w:rsidR="00143EEA" w:rsidRPr="00143EE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43EEA" w:rsidRDefault="00143EEA" w:rsidP="00143EEA">
      <w:pPr>
        <w:ind w:firstLine="709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Работа выполнена под руководством </w:t>
      </w:r>
      <w:r>
        <w:rPr>
          <w:rFonts w:ascii="Times New Roman" w:hAnsi="Times New Roman" w:cs="Times New Roman"/>
          <w:i/>
          <w:sz w:val="28"/>
          <w:szCs w:val="28"/>
        </w:rPr>
        <w:t xml:space="preserve">д.т.н., профессора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В.В.Ушакова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(МАДИ) и </w:t>
      </w:r>
      <w:r>
        <w:rPr>
          <w:rFonts w:ascii="Times New Roman" w:hAnsi="Times New Roman" w:cs="Times New Roman"/>
          <w:i/>
          <w:sz w:val="28"/>
          <w:szCs w:val="28"/>
        </w:rPr>
        <w:t xml:space="preserve">к.т.н. </w:t>
      </w:r>
      <w:proofErr w:type="spellStart"/>
      <w:r>
        <w:rPr>
          <w:rFonts w:ascii="Times New Roman" w:hAnsi="Times New Roman" w:cs="Times New Roman"/>
          <w:i/>
          <w:sz w:val="28"/>
          <w:szCs w:val="28"/>
        </w:rPr>
        <w:t>Л.А.Хвоинского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(СРО НП «МОД «СОЮЗДОРСТРОЙ»).</w:t>
      </w:r>
      <w:r>
        <w:rPr>
          <w:sz w:val="28"/>
          <w:szCs w:val="28"/>
        </w:rPr>
        <w:t xml:space="preserve"> </w:t>
      </w:r>
    </w:p>
    <w:p w:rsidR="00D1541B" w:rsidRDefault="00D1541B" w:rsidP="00D1541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117A2" w:rsidRDefault="005117A2" w:rsidP="00D1541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5117A2" w:rsidRDefault="005117A2" w:rsidP="00D1541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117A2" w:rsidRDefault="005117A2" w:rsidP="00D1541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5117A2" w:rsidRDefault="005117A2" w:rsidP="00D1541B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  <w:sectPr w:rsidR="005117A2" w:rsidSect="005117A2">
          <w:headerReference w:type="default" r:id="rId8"/>
          <w:footerReference w:type="default" r:id="rId9"/>
          <w:pgSz w:w="11906" w:h="16838" w:code="9"/>
          <w:pgMar w:top="1238" w:right="1418" w:bottom="1418" w:left="1418" w:header="709" w:footer="1134" w:gutter="0"/>
          <w:pgNumType w:fmt="upperRoman" w:start="1"/>
          <w:cols w:space="708"/>
          <w:docGrid w:linePitch="360"/>
        </w:sectPr>
      </w:pPr>
    </w:p>
    <w:p w:rsidR="00237D2D" w:rsidRDefault="00237D2D" w:rsidP="00237D2D">
      <w:pPr>
        <w:pBdr>
          <w:bottom w:val="single" w:sz="12" w:space="1" w:color="auto"/>
        </w:pBd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81F5B">
        <w:rPr>
          <w:rFonts w:ascii="Times New Roman" w:hAnsi="Times New Roman" w:cs="Times New Roman"/>
          <w:sz w:val="28"/>
          <w:szCs w:val="28"/>
        </w:rPr>
        <w:lastRenderedPageBreak/>
        <w:t>СТАНДАРТ</w:t>
      </w:r>
      <w:r>
        <w:rPr>
          <w:rFonts w:ascii="Times New Roman" w:hAnsi="Times New Roman" w:cs="Times New Roman"/>
          <w:sz w:val="28"/>
          <w:szCs w:val="28"/>
        </w:rPr>
        <w:t xml:space="preserve"> НАЦИОНАЛЬНОГО ОБЪЕДИНЕНИЯ СТРОИТЕЛЕЙ</w:t>
      </w:r>
    </w:p>
    <w:p w:rsidR="00237D2D" w:rsidRDefault="00237D2D" w:rsidP="00237D2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37D2D" w:rsidRDefault="00237D2D" w:rsidP="00237D2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Устройство обстановки дороги</w:t>
      </w:r>
    </w:p>
    <w:p w:rsidR="00237D2D" w:rsidRDefault="00237D2D" w:rsidP="00237D2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37D2D" w:rsidRPr="003112F8" w:rsidRDefault="00237D2D" w:rsidP="00237D2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УСТРОЙСТВО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МЕТАЛЛИЧЕСКИХ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 xml:space="preserve"> БАРЬЕРНЫХ</w:t>
      </w:r>
    </w:p>
    <w:p w:rsidR="00237D2D" w:rsidRDefault="00237D2D" w:rsidP="00237D2D">
      <w:pPr>
        <w:pBdr>
          <w:bottom w:val="single" w:sz="12" w:space="1" w:color="auto"/>
        </w:pBd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ОГРАЖДЕНИЙ</w:t>
      </w:r>
    </w:p>
    <w:p w:rsidR="00237D2D" w:rsidRDefault="00237D2D" w:rsidP="00237D2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37D2D" w:rsidRDefault="00237D2D" w:rsidP="00237D2D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Дата введения</w:t>
      </w:r>
    </w:p>
    <w:p w:rsidR="00237D2D" w:rsidRDefault="00237D2D" w:rsidP="00237D2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 Область применения</w:t>
      </w:r>
    </w:p>
    <w:p w:rsidR="00237D2D" w:rsidRDefault="00237D2D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Настоящий стандарт распространяется на дорожные металлические ограждения барьерного типа одностороннего и двустороннего исполнения (далее ограждения), а так же на их составные части (участки, элементы).</w:t>
      </w:r>
    </w:p>
    <w:p w:rsidR="00237D2D" w:rsidRDefault="00237D2D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Стандарт не распространяется на мостовые металлические барьерные ограждения, устройство которых зависит от конструктивных особенностей мостовых сооружений, а так же на удерживающие и ограничивающие пешеходные ограждения, разделение которых по классификационным признакам проведено в ГОСТ 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52606-2006.</w:t>
      </w:r>
    </w:p>
    <w:p w:rsidR="00237D2D" w:rsidRDefault="00237D2D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Стандарт предназначен для применения на автомобильных дорогах общего пользования.</w:t>
      </w:r>
    </w:p>
    <w:p w:rsidR="00237D2D" w:rsidRDefault="00237D2D" w:rsidP="00237D2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 Нормативные ссылки</w:t>
      </w:r>
    </w:p>
    <w:p w:rsidR="00237D2D" w:rsidRDefault="00237D2D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настоящем</w:t>
      </w:r>
      <w:r w:rsidR="002B1E38">
        <w:rPr>
          <w:rFonts w:ascii="Times New Roman" w:hAnsi="Times New Roman" w:cs="Times New Roman"/>
          <w:sz w:val="28"/>
          <w:szCs w:val="28"/>
        </w:rPr>
        <w:t xml:space="preserve"> стандарте</w:t>
      </w:r>
      <w:r>
        <w:rPr>
          <w:rFonts w:ascii="Times New Roman" w:hAnsi="Times New Roman" w:cs="Times New Roman"/>
          <w:sz w:val="28"/>
          <w:szCs w:val="28"/>
        </w:rPr>
        <w:t xml:space="preserve"> использованы ссылки на следующие нормативные документы:</w:t>
      </w:r>
    </w:p>
    <w:p w:rsidR="00237D2D" w:rsidRDefault="00237D2D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9.301-86 ЕСЗКС Покрытия металлические и неметаллические неорганические. Общие требования</w:t>
      </w:r>
    </w:p>
    <w:p w:rsidR="00237D2D" w:rsidRDefault="00237D2D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9.307-89 ЕСЗКС Покрытия цинковые горячие. Общие требования и методы контроля</w:t>
      </w:r>
    </w:p>
    <w:p w:rsidR="00237D2D" w:rsidRDefault="00237D2D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166-89 Штангенциркули. Технические условия</w:t>
      </w:r>
    </w:p>
    <w:p w:rsidR="00237D2D" w:rsidRDefault="00237D2D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380-2005 Сталь углеродистая обыкновенного качества. Марки</w:t>
      </w:r>
    </w:p>
    <w:p w:rsidR="00237D2D" w:rsidRDefault="00B4029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ГОСТ 427-75 Линейки измерительные металлические. Технические условия</w:t>
      </w:r>
    </w:p>
    <w:p w:rsidR="00B4029C" w:rsidRDefault="00B4029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5915-70 Гайки шестигранные класса точности В. Конструкции и размеры</w:t>
      </w:r>
    </w:p>
    <w:p w:rsidR="00B4029C" w:rsidRDefault="00B4029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7502-98 Рулетки измерительные металлические. Технические условия</w:t>
      </w:r>
    </w:p>
    <w:p w:rsidR="00B4029C" w:rsidRDefault="00B4029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7798-70 Болты с шестигранной головкой класса точности В. Конструкции и размеры</w:t>
      </w:r>
    </w:p>
    <w:p w:rsidR="00B4029C" w:rsidRDefault="00B4029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7802-81 Болты с увеличенной полукруглой головкой и квадратным подголовком класса точности С. Конструкции и размеры</w:t>
      </w:r>
    </w:p>
    <w:p w:rsidR="00B4029C" w:rsidRDefault="00B4029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11371-78 Шайбы. Технические условия</w:t>
      </w:r>
    </w:p>
    <w:p w:rsidR="00B4029C" w:rsidRDefault="00B4029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14192-96 Маркировка грузов</w:t>
      </w:r>
    </w:p>
    <w:p w:rsidR="00B4029C" w:rsidRDefault="00B4029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14771-76 Дуговая сварка в защитном газе.</w:t>
      </w:r>
      <w:r w:rsidR="00DE75EC">
        <w:rPr>
          <w:rFonts w:ascii="Times New Roman" w:hAnsi="Times New Roman" w:cs="Times New Roman"/>
          <w:sz w:val="28"/>
          <w:szCs w:val="28"/>
        </w:rPr>
        <w:t xml:space="preserve"> Соединения сварные. Основные типы, конструктивные элементы и размеры</w:t>
      </w:r>
    </w:p>
    <w:p w:rsidR="00DE75EC" w:rsidRDefault="00DE75E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15150-69 Машины, приборы и другие технические изделия. Исполнения для различных климатических районов. Категории, условия эксплуатации, хранения и транспортирования в части воздействия климатических факторов внешней среды</w:t>
      </w:r>
    </w:p>
    <w:p w:rsidR="00DE75EC" w:rsidRDefault="00DE75E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18160-72 Изделия крепежные. Упаковка. Маркировка. Транспортирование и хранение</w:t>
      </w:r>
    </w:p>
    <w:p w:rsidR="00DE75EC" w:rsidRDefault="00DE75E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19903-74 Прокат листовой горячекатаный. Сортамент</w:t>
      </w:r>
    </w:p>
    <w:p w:rsidR="00DE75EC" w:rsidRDefault="00DE75E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ГОСТ 23118-99 Конструкции стальные строительные. Общие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техни</w:t>
      </w:r>
      <w:r w:rsidR="00AF4729">
        <w:rPr>
          <w:rFonts w:ascii="Times New Roman" w:hAnsi="Times New Roman" w:cs="Times New Roman"/>
          <w:sz w:val="28"/>
          <w:szCs w:val="28"/>
        </w:rPr>
        <w:t>-ч</w:t>
      </w:r>
      <w:r>
        <w:rPr>
          <w:rFonts w:ascii="Times New Roman" w:hAnsi="Times New Roman" w:cs="Times New Roman"/>
          <w:sz w:val="28"/>
          <w:szCs w:val="28"/>
        </w:rPr>
        <w:t>еские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условия</w:t>
      </w:r>
    </w:p>
    <w:p w:rsidR="00DE75EC" w:rsidRDefault="00DE75E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24297-87 Входной контроль продукции. Основные положения</w:t>
      </w:r>
    </w:p>
    <w:p w:rsidR="00DE75EC" w:rsidRDefault="00DE75EC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ГОСТ 25347-82 Основные нормы взаимозаменяемости. ЕСДП. Поля</w:t>
      </w:r>
      <w:r w:rsidR="00AF4729">
        <w:rPr>
          <w:rFonts w:ascii="Times New Roman" w:hAnsi="Times New Roman" w:cs="Times New Roman"/>
          <w:sz w:val="28"/>
          <w:szCs w:val="28"/>
        </w:rPr>
        <w:t xml:space="preserve"> допусков и рекомендуемые посадки</w:t>
      </w:r>
    </w:p>
    <w:p w:rsidR="00AF4729" w:rsidRDefault="00AF4729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ГОСТ 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50971-96 Технические средства организации дорожного движения. </w:t>
      </w:r>
      <w:proofErr w:type="spellStart"/>
      <w:r>
        <w:rPr>
          <w:rFonts w:ascii="Times New Roman" w:hAnsi="Times New Roman" w:cs="Times New Roman"/>
          <w:sz w:val="28"/>
          <w:szCs w:val="28"/>
        </w:rPr>
        <w:t>Световозвращатели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дорожные. Общие технические требования. Правила применения</w:t>
      </w:r>
    </w:p>
    <w:p w:rsidR="00AF4729" w:rsidRDefault="00AF4729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52289-2004 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</w:t>
      </w:r>
    </w:p>
    <w:p w:rsidR="00AF4729" w:rsidRDefault="00AF4729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52606-2006 Технические средства организации дорожного движения. Классификация дорожных ограждений</w:t>
      </w:r>
    </w:p>
    <w:p w:rsidR="00AF4729" w:rsidRDefault="00AF4729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50F2B">
        <w:rPr>
          <w:rFonts w:ascii="Times New Roman" w:hAnsi="Times New Roman" w:cs="Times New Roman"/>
          <w:sz w:val="28"/>
          <w:szCs w:val="28"/>
        </w:rPr>
        <w:t>52607-2006 Технические средства организации дорожного движения. Ограждения дорожные удерживающие боковые для автомобилей. Общие технические требования</w:t>
      </w:r>
    </w:p>
    <w:p w:rsidR="00950F2B" w:rsidRDefault="00950F2B" w:rsidP="00237D2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ГОСТ 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52721-2007 Технические средства организации дорожного движения. Методы испытаний дорожных о</w:t>
      </w:r>
      <w:r w:rsidR="000C2115">
        <w:rPr>
          <w:rFonts w:ascii="Times New Roman" w:hAnsi="Times New Roman" w:cs="Times New Roman"/>
          <w:sz w:val="28"/>
          <w:szCs w:val="28"/>
        </w:rPr>
        <w:t>г</w:t>
      </w:r>
      <w:r>
        <w:rPr>
          <w:rFonts w:ascii="Times New Roman" w:hAnsi="Times New Roman" w:cs="Times New Roman"/>
          <w:sz w:val="28"/>
          <w:szCs w:val="28"/>
        </w:rPr>
        <w:t>раждений</w:t>
      </w:r>
      <w:r w:rsidR="000C2115">
        <w:rPr>
          <w:rFonts w:ascii="Times New Roman" w:hAnsi="Times New Roman" w:cs="Times New Roman"/>
          <w:sz w:val="28"/>
          <w:szCs w:val="28"/>
        </w:rPr>
        <w:t>.</w:t>
      </w:r>
    </w:p>
    <w:p w:rsidR="000C2115" w:rsidRDefault="000C2115" w:rsidP="000C211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 Термины и определения</w:t>
      </w:r>
    </w:p>
    <w:p w:rsidR="000C2115" w:rsidRDefault="000C2115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настоящем стандарте организации применены следующие т</w:t>
      </w:r>
      <w:r w:rsidR="0059291C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рмины</w:t>
      </w:r>
      <w:r w:rsidR="0059291C">
        <w:rPr>
          <w:rFonts w:ascii="Times New Roman" w:hAnsi="Times New Roman" w:cs="Times New Roman"/>
          <w:sz w:val="28"/>
          <w:szCs w:val="28"/>
        </w:rPr>
        <w:t xml:space="preserve">  с соответствующими определениями:</w:t>
      </w:r>
    </w:p>
    <w:p w:rsidR="0059291C" w:rsidRDefault="0059291C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 балка ограждения: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>онструктивный элемент ограждения, предназначенный для восприятия, распределения и передачи нагрузки от вступившего в контакт с ограждением транспортного средства на другие элементы ограждения или непосредственно на полотно дороги (мостового сооружения). Балки могут располагаться в несколько ярусов по высоте и иметь различную конфигурацию.</w:t>
      </w:r>
    </w:p>
    <w:p w:rsidR="0059291C" w:rsidRDefault="0059291C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3.2 высота ограждения:</w:t>
      </w:r>
      <w:r w:rsidR="002B1E3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асстояние от поверхности проезжей части до верхнего края балки барьерного ограждения.</w:t>
      </w:r>
    </w:p>
    <w:p w:rsidR="0059291C" w:rsidRDefault="0059291C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3.3 консоль: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 xml:space="preserve"> Э</w:t>
      </w:r>
      <w:r>
        <w:rPr>
          <w:rFonts w:ascii="Times New Roman" w:hAnsi="Times New Roman" w:cs="Times New Roman"/>
          <w:sz w:val="28"/>
          <w:szCs w:val="28"/>
        </w:rPr>
        <w:t>лемент ограждения, расположенный между стойкой и балкой, главная функция которого – предотвращение непосредственного контакта автомобиля со стойками ограждения (консоль может быть жесткая и деформируемая или консоль-амортизатор)</w:t>
      </w:r>
    </w:p>
    <w:p w:rsidR="0059291C" w:rsidRDefault="0059291C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3.4 ограждение барьерное: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граждение, состоящее из балок и стоек</w:t>
      </w:r>
    </w:p>
    <w:p w:rsidR="0059291C" w:rsidRDefault="0059291C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3.5 ограждение одностороннее</w:t>
      </w:r>
      <w:r w:rsidR="00533CF6">
        <w:rPr>
          <w:rFonts w:ascii="Times New Roman" w:hAnsi="Times New Roman" w:cs="Times New Roman"/>
          <w:b/>
          <w:sz w:val="28"/>
          <w:szCs w:val="28"/>
        </w:rPr>
        <w:t xml:space="preserve"> (двустороннее):</w:t>
      </w:r>
      <w:r w:rsidR="00533CF6"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О</w:t>
      </w:r>
      <w:r w:rsidR="00533CF6">
        <w:rPr>
          <w:rFonts w:ascii="Times New Roman" w:hAnsi="Times New Roman" w:cs="Times New Roman"/>
          <w:sz w:val="28"/>
          <w:szCs w:val="28"/>
        </w:rPr>
        <w:t>граждение, предназначенное для удерживания наехавших автомобилей с одной его стороны (с двух сторон)</w:t>
      </w:r>
    </w:p>
    <w:p w:rsidR="00533CF6" w:rsidRDefault="00533CF6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3.6 ограждение дорожное: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2B1E38">
        <w:rPr>
          <w:rFonts w:ascii="Times New Roman" w:hAnsi="Times New Roman" w:cs="Times New Roman"/>
          <w:sz w:val="28"/>
          <w:szCs w:val="28"/>
        </w:rPr>
        <w:t>У</w:t>
      </w:r>
      <w:r>
        <w:rPr>
          <w:rFonts w:ascii="Times New Roman" w:hAnsi="Times New Roman" w:cs="Times New Roman"/>
          <w:sz w:val="28"/>
          <w:szCs w:val="28"/>
        </w:rPr>
        <w:t>стройство, предназначенное для предотвращения съезда транспортного средства с обочины и мостового сооружения</w:t>
      </w:r>
      <w:r w:rsidR="00CC4563">
        <w:rPr>
          <w:rFonts w:ascii="Times New Roman" w:hAnsi="Times New Roman" w:cs="Times New Roman"/>
          <w:sz w:val="28"/>
          <w:szCs w:val="28"/>
        </w:rPr>
        <w:t xml:space="preserve"> (моста, путепровода, эстакады и т.п.), переезда через разделительную полосу, столкновения со встречным транспортным средством, наезда на массивные препятствия и сооружения, расположенные на обочине и в полосе отвода дороги, на разделительной полосе (удерживающее ограждение для транспортных средств), падения пешеходов с мостового  сооружения или насыпи (удерживающее ограждение для пешеходов</w:t>
      </w:r>
      <w:proofErr w:type="gramEnd"/>
      <w:r w:rsidR="00CC4563">
        <w:rPr>
          <w:rFonts w:ascii="Times New Roman" w:hAnsi="Times New Roman" w:cs="Times New Roman"/>
          <w:sz w:val="28"/>
          <w:szCs w:val="28"/>
        </w:rPr>
        <w:t>), а также для упорядочения движения пешеходов и предотвращения выхода животных на проезжую часть (ограничивающие ограждения)</w:t>
      </w:r>
    </w:p>
    <w:p w:rsidR="00CC4563" w:rsidRDefault="00CC4563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3.7 ограждение дорожное боковое: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граждение, расположенное</w:t>
      </w:r>
      <w:r w:rsidR="00BB573D">
        <w:rPr>
          <w:rFonts w:ascii="Times New Roman" w:hAnsi="Times New Roman" w:cs="Times New Roman"/>
          <w:sz w:val="28"/>
          <w:szCs w:val="28"/>
        </w:rPr>
        <w:t xml:space="preserve"> вдоль проезжей части дороги. Удерживают автомобиль и корректируют траекторию его движения при боковом ударе под острым углом к оси ограждения</w:t>
      </w:r>
    </w:p>
    <w:p w:rsidR="00BB573D" w:rsidRDefault="00BB573D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3.8 ограждение дорожное фронтальное: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граждение, которое удерживает автомобиль и гасит энергию движения автомобиля при ударе как сбоку, так и о торец ограждения под углом, близким к 90</w:t>
      </w:r>
      <w:r w:rsidR="002B1E38">
        <w:rPr>
          <w:rFonts w:ascii="Times New Roman" w:hAnsi="Times New Roman" w:cs="Times New Roman"/>
          <w:sz w:val="28"/>
          <w:szCs w:val="28"/>
        </w:rPr>
        <w:t>º</w:t>
      </w:r>
    </w:p>
    <w:p w:rsidR="00BB573D" w:rsidRDefault="00BB573D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3.9 ограждение мостовое: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граждение, устанавливаемое на мостовом полотне</w:t>
      </w:r>
    </w:p>
    <w:p w:rsidR="00BB573D" w:rsidRDefault="00BB573D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3.10 прогиб ограждения: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>аибольшее горизонтальное смещение продольной оси балки ограждения в поперечном направлении относительно оси недеформированного ограждения при наезде автомобиля на ограждение</w:t>
      </w:r>
    </w:p>
    <w:p w:rsidR="00BB573D" w:rsidRDefault="00BB573D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3.11 рабочая ширина: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М</w:t>
      </w:r>
      <w:r>
        <w:rPr>
          <w:rFonts w:ascii="Times New Roman" w:hAnsi="Times New Roman" w:cs="Times New Roman"/>
          <w:sz w:val="28"/>
          <w:szCs w:val="28"/>
        </w:rPr>
        <w:t>аксимальное динамическое боковое смещение кузова автомобиля, находящегося в нем груза или фрагмента ограждения (в зависимости от места установки ограждения) относительно лицевой поверхности балки недеформированного ограждения</w:t>
      </w:r>
    </w:p>
    <w:p w:rsidR="00BB573D" w:rsidRDefault="00BB573D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3.12 стойка: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ертикальный элемент ограждения, закрепленный в земляном полотне</w:t>
      </w:r>
      <w:r w:rsidR="00BD4CCC">
        <w:rPr>
          <w:rFonts w:ascii="Times New Roman" w:hAnsi="Times New Roman" w:cs="Times New Roman"/>
          <w:sz w:val="28"/>
          <w:szCs w:val="28"/>
        </w:rPr>
        <w:t xml:space="preserve"> или на плите проезжей части мостового сооружения, главная функция </w:t>
      </w:r>
      <w:r w:rsidR="002B1E38">
        <w:rPr>
          <w:rFonts w:ascii="Times New Roman" w:hAnsi="Times New Roman" w:cs="Times New Roman"/>
          <w:sz w:val="28"/>
          <w:szCs w:val="28"/>
        </w:rPr>
        <w:t xml:space="preserve">которого </w:t>
      </w:r>
      <w:r w:rsidR="00BD4CCC">
        <w:rPr>
          <w:rFonts w:ascii="Times New Roman" w:hAnsi="Times New Roman" w:cs="Times New Roman"/>
          <w:sz w:val="28"/>
          <w:szCs w:val="28"/>
        </w:rPr>
        <w:t>– передача нагрузки от ограждения полотну дороги</w:t>
      </w:r>
    </w:p>
    <w:p w:rsidR="00BD4CCC" w:rsidRDefault="00BD4CCC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3.13 удерживающая способность (энергоемкость) ограждения: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пособность ограждения удерживать транспортные  средства на дороге и мостовом сооружении, предотвращая их опрокидывание или переезд через ограждение. Показателем удерживающей способности является кинетическая энергия транспортного средства, определяемая с учетом его массы, угла наезда и поперечной составляющей скорости движения</w:t>
      </w:r>
      <w:r w:rsidR="002B1E3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 xml:space="preserve">и характеризующая </w:t>
      </w:r>
      <w:r>
        <w:rPr>
          <w:rFonts w:ascii="Times New Roman" w:hAnsi="Times New Roman" w:cs="Times New Roman"/>
          <w:sz w:val="28"/>
          <w:szCs w:val="28"/>
        </w:rPr>
        <w:t>энерги</w:t>
      </w:r>
      <w:r w:rsidR="002B1E38"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 xml:space="preserve"> бокового удара, выдерживаем</w:t>
      </w:r>
      <w:r w:rsidR="002B1E38">
        <w:rPr>
          <w:rFonts w:ascii="Times New Roman" w:hAnsi="Times New Roman" w:cs="Times New Roman"/>
          <w:sz w:val="28"/>
          <w:szCs w:val="28"/>
        </w:rPr>
        <w:t>ую</w:t>
      </w:r>
      <w:r>
        <w:rPr>
          <w:rFonts w:ascii="Times New Roman" w:hAnsi="Times New Roman" w:cs="Times New Roman"/>
          <w:sz w:val="28"/>
          <w:szCs w:val="28"/>
        </w:rPr>
        <w:t xml:space="preserve"> рабочим участком ограждения при заданной величине динамического прогиба</w:t>
      </w:r>
    </w:p>
    <w:p w:rsidR="00F52C53" w:rsidRDefault="00F52C53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3.14 уровни удерживающей способности: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иапазоны значени</w:t>
      </w:r>
      <w:r w:rsidR="002B1E38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кинетической энергии, по которым выбирают конструкции ограждений для применения в тех или иных дорожных условиях</w:t>
      </w:r>
    </w:p>
    <w:p w:rsidR="00F52C53" w:rsidRDefault="00F52C53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3.15 участок ограждения рабочий: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сновная часть бокового ограждения, предназначенная для принятия ударных нагрузок и передачи усилий на </w:t>
      </w:r>
      <w:proofErr w:type="gramStart"/>
      <w:r>
        <w:rPr>
          <w:rFonts w:ascii="Times New Roman" w:hAnsi="Times New Roman" w:cs="Times New Roman"/>
          <w:sz w:val="28"/>
          <w:szCs w:val="28"/>
        </w:rPr>
        <w:t>начальный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концевой участки</w:t>
      </w:r>
    </w:p>
    <w:p w:rsidR="00F52C53" w:rsidRDefault="00F52C53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3.16 участок ограждения начальный: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ополнительная часть ограждения, расположенная перед рабочим участком ограждения (по ходу движения автомобиля) на земляном полотне дороги и предназначенная для принятия продольного усилия при наезде автомобиля на рабочий участок ограждения</w:t>
      </w:r>
    </w:p>
    <w:p w:rsidR="00F52C53" w:rsidRDefault="00F52C53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3.17 участок ограждения концевой: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 xml:space="preserve">ополнительная часть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ограж-дения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>, расположенная после рабочего участка ограждения</w:t>
      </w:r>
    </w:p>
    <w:p w:rsidR="00F52C53" w:rsidRDefault="00F52C53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3.18 участок ограждения переходный: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Ч</w:t>
      </w:r>
      <w:r>
        <w:rPr>
          <w:rFonts w:ascii="Times New Roman" w:hAnsi="Times New Roman" w:cs="Times New Roman"/>
          <w:sz w:val="28"/>
          <w:szCs w:val="28"/>
        </w:rPr>
        <w:t>асть ограждения, предназначенная для соединения ограждений, установленных на обочине или разделительной полосе, с ограждениями, установленными на мостовом сооружении, а также для соединения участков односторонних и двусторонних ог</w:t>
      </w:r>
      <w:r w:rsidR="00863C1C">
        <w:rPr>
          <w:rFonts w:ascii="Times New Roman" w:hAnsi="Times New Roman" w:cs="Times New Roman"/>
          <w:sz w:val="28"/>
          <w:szCs w:val="28"/>
        </w:rPr>
        <w:t>ра</w:t>
      </w:r>
      <w:r>
        <w:rPr>
          <w:rFonts w:ascii="Times New Roman" w:hAnsi="Times New Roman" w:cs="Times New Roman"/>
          <w:sz w:val="28"/>
          <w:szCs w:val="28"/>
        </w:rPr>
        <w:t>ждений на разделительной полосе</w:t>
      </w:r>
    </w:p>
    <w:p w:rsidR="00F52C53" w:rsidRDefault="00F52C53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3.19 участок ограждения сопрягающий: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Ч</w:t>
      </w:r>
      <w:r>
        <w:rPr>
          <w:rFonts w:ascii="Times New Roman" w:hAnsi="Times New Roman" w:cs="Times New Roman"/>
          <w:sz w:val="28"/>
          <w:szCs w:val="28"/>
        </w:rPr>
        <w:t>асть ограждения, предназначенная</w:t>
      </w:r>
      <w:r w:rsidR="00863C1C">
        <w:rPr>
          <w:rFonts w:ascii="Times New Roman" w:hAnsi="Times New Roman" w:cs="Times New Roman"/>
          <w:sz w:val="28"/>
          <w:szCs w:val="28"/>
        </w:rPr>
        <w:t xml:space="preserve"> для соединения ограждения, установленного на основной дороге с ограждением на съездах транспортных развязок, а также для соединения участков с различной удерживающей способностью</w:t>
      </w:r>
    </w:p>
    <w:p w:rsidR="00863C1C" w:rsidRDefault="00863C1C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3.20 шаг стоек: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>асстояние между точками пересечения продольных осей соседних стоек с поверхностью дороги</w:t>
      </w:r>
    </w:p>
    <w:p w:rsidR="00863C1C" w:rsidRDefault="00863C1C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3.21 элемент ограждения: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борочная единица или деталь ограждения</w:t>
      </w:r>
    </w:p>
    <w:p w:rsidR="00B30B87" w:rsidRDefault="00B30B87" w:rsidP="000C211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3.22 ярусы балки: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B1E38"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>алки, расположенные на разной высоте.</w:t>
      </w:r>
    </w:p>
    <w:p w:rsidR="00B30B87" w:rsidRDefault="00B30B87" w:rsidP="00B30B87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 Основные положения</w:t>
      </w:r>
    </w:p>
    <w:p w:rsidR="00B30B87" w:rsidRDefault="00B30B87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 Металлические барьерные ограждения (далее ограждения) устанавливают на автомобильных дорогах и улицах для предотвращения вынужденных съездов автомобилей с дороги, падений с мостов, путепроводов, эстакад, переездов разделительной полосы, наездов на массивные препятствия, а так же для упорядочения движения пешеходов.</w:t>
      </w:r>
    </w:p>
    <w:p w:rsidR="00B30B87" w:rsidRDefault="00B30B87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4.2 Участки для установки ограждений на автомобильной дороге (улице) должны быть определены в соответствии с требованиями ГОСТ 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52289-2004, а места расположения различных конструкций ограждений должны быть указаны в проекте.</w:t>
      </w:r>
    </w:p>
    <w:p w:rsidR="00B30B87" w:rsidRDefault="00B30B87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Д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ля применения на автомобильных дорогах (улицах) допускаются конструкции ограждений, изготовление которых осуществляется по </w:t>
      </w:r>
      <w:r>
        <w:rPr>
          <w:rFonts w:ascii="Times New Roman" w:hAnsi="Times New Roman" w:cs="Times New Roman"/>
          <w:sz w:val="28"/>
          <w:szCs w:val="28"/>
        </w:rPr>
        <w:lastRenderedPageBreak/>
        <w:t>разработанным стандартам и техническим условиям, согласованным в установленном порядке, а у изготовителей ограждений имеются другие обязательные документы, подтверждающие обоснованность объявленных ими характеристик ограждений.</w:t>
      </w:r>
    </w:p>
    <w:p w:rsidR="00B30B87" w:rsidRDefault="00B30B87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4.4 На каждом участке дороги, где следует устанавливать ограждение, его удерживающая способность, максимальный прогиб, рабочая ширина и высота должны соответствовать требованиям ГОСТ </w:t>
      </w:r>
      <w:proofErr w:type="gramStart"/>
      <w:r>
        <w:rPr>
          <w:rFonts w:ascii="Times New Roman" w:hAnsi="Times New Roman" w:cs="Times New Roman"/>
          <w:sz w:val="28"/>
          <w:szCs w:val="28"/>
        </w:rPr>
        <w:t>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52289-2004.</w:t>
      </w:r>
    </w:p>
    <w:p w:rsidR="00B30B87" w:rsidRDefault="00900993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4.5 Применяемые конструкции ограждений могут отличаться следующими структурными элементами:</w:t>
      </w:r>
    </w:p>
    <w:p w:rsidR="00900993" w:rsidRDefault="00900993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конструкциями стоек, имеющих разную длину и профили в виде швеллера, сдвоенного швеллера или профиля в виде буквы «сигма»;</w:t>
      </w:r>
    </w:p>
    <w:p w:rsidR="00900993" w:rsidRDefault="00900993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конструкциями консолей, имеющих разную ширину, высоту и профили в виде стандартного швеллера, гнутого швеллера или в виде сварного объемного элемента;</w:t>
      </w:r>
    </w:p>
    <w:p w:rsidR="00900993" w:rsidRDefault="00900993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наличием дополнительных балок: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противоподкатных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в нижней части ограждения и распределяющих нагрузку – на тыльной стороне одностороннего ограждения;</w:t>
      </w:r>
    </w:p>
    <w:p w:rsidR="00900993" w:rsidRDefault="00900993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количеством ярусов у ограждений, рассчитываемым по количеству балок, размещаемых с одной стороны от стойки на разной высоте (одноярусные или двух</w:t>
      </w:r>
      <w:r w:rsidR="002B1E38">
        <w:rPr>
          <w:rFonts w:ascii="Times New Roman" w:hAnsi="Times New Roman" w:cs="Times New Roman"/>
          <w:sz w:val="28"/>
          <w:szCs w:val="28"/>
        </w:rPr>
        <w:t>ъ</w:t>
      </w:r>
      <w:r>
        <w:rPr>
          <w:rFonts w:ascii="Times New Roman" w:hAnsi="Times New Roman" w:cs="Times New Roman"/>
          <w:sz w:val="28"/>
          <w:szCs w:val="28"/>
        </w:rPr>
        <w:t>ярусные ограждения);</w:t>
      </w:r>
    </w:p>
    <w:p w:rsidR="00900993" w:rsidRDefault="00900993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расположением балок относительно стойки: с одной стороны от стойки – одностороннее ограждение; с двух сторон от стойки – двустороннее ограждение;</w:t>
      </w:r>
    </w:p>
    <w:p w:rsidR="00900993" w:rsidRDefault="00900993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наличием дополнительного крепежного элемента для соединения балки с консолью или его отсутствием;</w:t>
      </w:r>
    </w:p>
    <w:p w:rsidR="00900993" w:rsidRDefault="00900993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4A697C">
        <w:rPr>
          <w:rFonts w:ascii="Times New Roman" w:hAnsi="Times New Roman" w:cs="Times New Roman"/>
          <w:sz w:val="28"/>
          <w:szCs w:val="28"/>
        </w:rPr>
        <w:t>закреплением</w:t>
      </w:r>
      <w:r w:rsidR="00DC1D27">
        <w:rPr>
          <w:rFonts w:ascii="Times New Roman" w:hAnsi="Times New Roman" w:cs="Times New Roman"/>
          <w:sz w:val="28"/>
          <w:szCs w:val="28"/>
        </w:rPr>
        <w:t xml:space="preserve"> к стойке на каждом из ярусов разных балок и консолей;</w:t>
      </w:r>
    </w:p>
    <w:p w:rsidR="00DC1D27" w:rsidRDefault="00DC1D27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lastRenderedPageBreak/>
        <w:t>- закреплением стойки к основанию (погружение стойки в пробуренную скважину, забивка стойки копром в грунт, крепление стойки к бетонному фундаменту с помощью болтовых соединений.</w:t>
      </w:r>
      <w:proofErr w:type="gramEnd"/>
    </w:p>
    <w:p w:rsidR="00DC1D27" w:rsidRDefault="00DC1D27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4.6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Д</w:t>
      </w:r>
      <w:proofErr w:type="gramEnd"/>
      <w:r>
        <w:rPr>
          <w:rFonts w:ascii="Times New Roman" w:hAnsi="Times New Roman" w:cs="Times New Roman"/>
          <w:sz w:val="28"/>
          <w:szCs w:val="28"/>
        </w:rPr>
        <w:t>ля каждой из конструкций ограждений в технических условиях на это изделие должна быть описана последовательность выполнения строительных работ по установке ограждения и это описание должно являться дополнением к настоящему стандарту.</w:t>
      </w:r>
    </w:p>
    <w:p w:rsidR="00DC1D27" w:rsidRDefault="00DC1D27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4.7 Ограждения должны быть непрерывными и состоять из начального, рабочего (рабочих) и концевого участков. Для соединения</w:t>
      </w:r>
      <w:r w:rsidR="00FE29AB">
        <w:rPr>
          <w:rFonts w:ascii="Times New Roman" w:hAnsi="Times New Roman" w:cs="Times New Roman"/>
          <w:sz w:val="28"/>
          <w:szCs w:val="28"/>
        </w:rPr>
        <w:t xml:space="preserve"> рабочих участков между собой следует применять переходные и сопрягающие участки.</w:t>
      </w:r>
    </w:p>
    <w:p w:rsidR="00FE29AB" w:rsidRDefault="00FE29AB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4.8</w:t>
      </w:r>
      <w:r w:rsidR="00F32745">
        <w:rPr>
          <w:rFonts w:ascii="Times New Roman" w:hAnsi="Times New Roman" w:cs="Times New Roman"/>
          <w:sz w:val="28"/>
          <w:szCs w:val="28"/>
        </w:rPr>
        <w:t xml:space="preserve"> Переходные участки следует применять для соединения рабочих участков дорожных и мостовых, односторонних и двусторонних ограждений, а также барьерных парапетных ограждений.</w:t>
      </w:r>
    </w:p>
    <w:p w:rsidR="00F32745" w:rsidRDefault="00F32745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4.9 Сопрягающие участки следует применять для соединения барьерного ограждения основной дороги с ограждением на съездах транспортных развязок и участков ограждений с различной удерживающей способностью.</w:t>
      </w:r>
    </w:p>
    <w:p w:rsidR="00F32745" w:rsidRDefault="00F32745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4.10 Начальный и концевой участки ограждений дорожной группы, устанавливаемых на обочине, должны иметь отгон не менее 1:20 к бровке земляного полотна. При этом балки волнистого профиля должны понижаться до поверхности дороги. Понижение высоты следует достигать за счет различного углубления стоек дорожных</w:t>
      </w:r>
      <w:r w:rsidR="002B1E38">
        <w:rPr>
          <w:rFonts w:ascii="Times New Roman" w:hAnsi="Times New Roman" w:cs="Times New Roman"/>
          <w:sz w:val="28"/>
          <w:szCs w:val="28"/>
        </w:rPr>
        <w:t xml:space="preserve"> ограждений</w:t>
      </w:r>
      <w:r>
        <w:rPr>
          <w:rFonts w:ascii="Times New Roman" w:hAnsi="Times New Roman" w:cs="Times New Roman"/>
          <w:sz w:val="28"/>
          <w:szCs w:val="28"/>
        </w:rPr>
        <w:t xml:space="preserve"> в земляное полотно дороги.</w:t>
      </w:r>
    </w:p>
    <w:p w:rsidR="00F32745" w:rsidRDefault="00F32745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4.11 </w:t>
      </w:r>
      <w:proofErr w:type="gramStart"/>
      <w:r>
        <w:rPr>
          <w:rFonts w:ascii="Times New Roman" w:hAnsi="Times New Roman" w:cs="Times New Roman"/>
          <w:sz w:val="28"/>
          <w:szCs w:val="28"/>
        </w:rPr>
        <w:t>Начальный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концевой участки ограждений дорожной группы, устанавливаемых на разделительной полосе, должны понижаться до поверхности дороги с уклоном не  менее 1:10. Марка стойки должна быть такая же, как на рабочем участке. Понижение высоты должно достигаться </w:t>
      </w:r>
      <w:r>
        <w:rPr>
          <w:rFonts w:ascii="Times New Roman" w:hAnsi="Times New Roman" w:cs="Times New Roman"/>
          <w:sz w:val="28"/>
          <w:szCs w:val="28"/>
        </w:rPr>
        <w:lastRenderedPageBreak/>
        <w:t>за счет различного углубления стоек</w:t>
      </w:r>
      <w:r w:rsidR="00FF0702">
        <w:rPr>
          <w:rFonts w:ascii="Times New Roman" w:hAnsi="Times New Roman" w:cs="Times New Roman"/>
          <w:sz w:val="28"/>
          <w:szCs w:val="28"/>
        </w:rPr>
        <w:t xml:space="preserve"> дорожных в земляное полотно дороги. Односторонние ограждения следует сближать к оси разделительной полосы.</w:t>
      </w:r>
    </w:p>
    <w:p w:rsidR="00FF0702" w:rsidRDefault="00FF0702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4.12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>
        <w:rPr>
          <w:rFonts w:ascii="Times New Roman" w:hAnsi="Times New Roman" w:cs="Times New Roman"/>
          <w:sz w:val="28"/>
          <w:szCs w:val="28"/>
        </w:rPr>
        <w:t>а поверхности и сопрягающих участках мостовых и дорожных ограждений, дорожных ограждений с различной высотой выравнивание разницы высоты должно осуществляться в пределах трех секций балки, при этом шаг стоек должен быть таким же</w:t>
      </w:r>
      <w:r w:rsidR="002B1E3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как  на рабочем участке с наибольшей удерживающей способностью.</w:t>
      </w:r>
    </w:p>
    <w:p w:rsidR="00FF0702" w:rsidRDefault="00FF0702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Выравнивание разницы высот рабочих участков ограждений на переходном сопрягающей участке следует достигать за счет различного углубления стоек ограждений в земляное полотно дороги.</w:t>
      </w:r>
      <w:proofErr w:type="gramEnd"/>
    </w:p>
    <w:p w:rsidR="00FF0702" w:rsidRDefault="00FF0702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4.13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местах технологических разрывов (не более 2 метров) раздели-тельной полосы, на участках сопряжения барьерного ограждения по основной дороге со съездами транспортных развязок следует применять радиусные балки или фронтальные ограждения с применением радиусных балок.</w:t>
      </w:r>
    </w:p>
    <w:p w:rsidR="00FF0702" w:rsidRDefault="00FF0702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4.14 Переходные участки для соединения барьерных и парапетных ограждений должны быть разработаны и изготовлены в индивидуальном порядке. Минимальная длина переходного элемента этого участка – 2 метра.</w:t>
      </w:r>
    </w:p>
    <w:p w:rsidR="00687FF5" w:rsidRDefault="00687FF5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4.15 </w:t>
      </w:r>
      <w:proofErr w:type="spellStart"/>
      <w:r>
        <w:rPr>
          <w:rFonts w:ascii="Times New Roman" w:hAnsi="Times New Roman" w:cs="Times New Roman"/>
          <w:sz w:val="28"/>
          <w:szCs w:val="28"/>
        </w:rPr>
        <w:t>Световозвращатель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дорожный следует устанавливать в углублении ближайшей к земле волнистой балки по всей длине ограждения с интервалом 4,0 м для шагов 1,0 м и 2,0 м; и 4,5 м для шагов 1,5 м и 2,25 м следующим образом:</w:t>
      </w:r>
    </w:p>
    <w:p w:rsidR="00687FF5" w:rsidRDefault="00687FF5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двухволновых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балках – в углублении центральной части балки;</w:t>
      </w:r>
    </w:p>
    <w:p w:rsidR="003E58D6" w:rsidRDefault="00687FF5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трехволновых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балках – в углублении верхней части балки, если она является ближайшей к земле</w:t>
      </w:r>
      <w:r w:rsidR="003E58D6">
        <w:rPr>
          <w:rFonts w:ascii="Times New Roman" w:hAnsi="Times New Roman" w:cs="Times New Roman"/>
          <w:sz w:val="28"/>
          <w:szCs w:val="28"/>
        </w:rPr>
        <w:t xml:space="preserve">, и в углублении ее нижней части, если между ней и землей расположена балка </w:t>
      </w:r>
      <w:proofErr w:type="spellStart"/>
      <w:r w:rsidR="003E58D6">
        <w:rPr>
          <w:rFonts w:ascii="Times New Roman" w:hAnsi="Times New Roman" w:cs="Times New Roman"/>
          <w:sz w:val="28"/>
          <w:szCs w:val="28"/>
        </w:rPr>
        <w:t>неволнистого</w:t>
      </w:r>
      <w:proofErr w:type="spellEnd"/>
      <w:r w:rsidR="003E58D6">
        <w:rPr>
          <w:rFonts w:ascii="Times New Roman" w:hAnsi="Times New Roman" w:cs="Times New Roman"/>
          <w:sz w:val="28"/>
          <w:szCs w:val="28"/>
        </w:rPr>
        <w:t xml:space="preserve"> профиля.</w:t>
      </w:r>
    </w:p>
    <w:p w:rsidR="00687FF5" w:rsidRPr="00B30B87" w:rsidRDefault="003E58D6" w:rsidP="00B30B8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4.16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а трехъярусных ограждениях, содержащих балки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прямоуголь</w:t>
      </w:r>
      <w:r w:rsidR="00BC4DA9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ного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сечения, </w:t>
      </w:r>
      <w:proofErr w:type="spellStart"/>
      <w:r>
        <w:rPr>
          <w:rFonts w:ascii="Times New Roman" w:hAnsi="Times New Roman" w:cs="Times New Roman"/>
          <w:sz w:val="28"/>
          <w:szCs w:val="28"/>
        </w:rPr>
        <w:t>световозвращатель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устанавливают на верхней грани средней балки, закрепляя его к специальной опоре.</w:t>
      </w:r>
      <w:r w:rsidR="00687FF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334D0" w:rsidRPr="007D4885" w:rsidRDefault="00F334D0" w:rsidP="00F334D0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5</w:t>
      </w:r>
      <w:r w:rsidRPr="007D4885">
        <w:rPr>
          <w:rFonts w:ascii="Times New Roman" w:hAnsi="Times New Roman"/>
          <w:b/>
          <w:sz w:val="28"/>
          <w:szCs w:val="28"/>
        </w:rPr>
        <w:t xml:space="preserve"> Требования к материалам</w:t>
      </w:r>
    </w:p>
    <w:p w:rsidR="00F334D0" w:rsidRPr="00775E1B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75E1B">
        <w:rPr>
          <w:rFonts w:ascii="Times New Roman" w:hAnsi="Times New Roman"/>
          <w:sz w:val="28"/>
          <w:szCs w:val="28"/>
        </w:rPr>
        <w:t>5.1</w:t>
      </w:r>
      <w:proofErr w:type="gramStart"/>
      <w:r w:rsidRPr="00775E1B">
        <w:rPr>
          <w:rFonts w:ascii="Times New Roman" w:hAnsi="Times New Roman"/>
          <w:sz w:val="28"/>
          <w:szCs w:val="28"/>
        </w:rPr>
        <w:t xml:space="preserve"> В</w:t>
      </w:r>
      <w:proofErr w:type="gramEnd"/>
      <w:r w:rsidRPr="00775E1B">
        <w:rPr>
          <w:rFonts w:ascii="Times New Roman" w:hAnsi="Times New Roman"/>
          <w:sz w:val="28"/>
          <w:szCs w:val="28"/>
        </w:rPr>
        <w:t xml:space="preserve">се элементы дорожного ограждения (стойки дорожных и </w:t>
      </w:r>
      <w:proofErr w:type="spellStart"/>
      <w:r w:rsidRPr="00775E1B">
        <w:rPr>
          <w:rFonts w:ascii="Times New Roman" w:hAnsi="Times New Roman"/>
          <w:sz w:val="28"/>
          <w:szCs w:val="28"/>
        </w:rPr>
        <w:t>мосто</w:t>
      </w:r>
      <w:r>
        <w:rPr>
          <w:rFonts w:ascii="Times New Roman" w:hAnsi="Times New Roman"/>
          <w:sz w:val="28"/>
          <w:szCs w:val="28"/>
        </w:rPr>
        <w:t>-</w:t>
      </w:r>
      <w:r w:rsidRPr="00775E1B">
        <w:rPr>
          <w:rFonts w:ascii="Times New Roman" w:hAnsi="Times New Roman"/>
          <w:sz w:val="28"/>
          <w:szCs w:val="28"/>
        </w:rPr>
        <w:t>вых</w:t>
      </w:r>
      <w:proofErr w:type="spellEnd"/>
      <w:r w:rsidRPr="00775E1B">
        <w:rPr>
          <w:rFonts w:ascii="Times New Roman" w:hAnsi="Times New Roman"/>
          <w:sz w:val="28"/>
          <w:szCs w:val="28"/>
        </w:rPr>
        <w:t xml:space="preserve">, секции балок волнистого и </w:t>
      </w:r>
      <w:proofErr w:type="spellStart"/>
      <w:r w:rsidRPr="00775E1B">
        <w:rPr>
          <w:rFonts w:ascii="Times New Roman" w:hAnsi="Times New Roman"/>
          <w:sz w:val="28"/>
          <w:szCs w:val="28"/>
        </w:rPr>
        <w:t>неволнистого</w:t>
      </w:r>
      <w:proofErr w:type="spellEnd"/>
      <w:r w:rsidRPr="00775E1B">
        <w:rPr>
          <w:rFonts w:ascii="Times New Roman" w:hAnsi="Times New Roman"/>
          <w:sz w:val="28"/>
          <w:szCs w:val="28"/>
        </w:rPr>
        <w:t xml:space="preserve"> профиля, консоли, гурты, связи диагональные, стабилизаторы, шайба, пластина и скоба) следует изготавливать из стали С245 по ГОСТ 27772-88. Сортамент: лист по ГОСТ 19903 и </w:t>
      </w:r>
      <w:proofErr w:type="spellStart"/>
      <w:r w:rsidRPr="00775E1B">
        <w:rPr>
          <w:rFonts w:ascii="Times New Roman" w:hAnsi="Times New Roman"/>
          <w:sz w:val="28"/>
          <w:szCs w:val="28"/>
        </w:rPr>
        <w:t>двутавр</w:t>
      </w:r>
      <w:proofErr w:type="spellEnd"/>
      <w:r w:rsidRPr="00775E1B">
        <w:rPr>
          <w:rFonts w:ascii="Times New Roman" w:hAnsi="Times New Roman"/>
          <w:sz w:val="28"/>
          <w:szCs w:val="28"/>
        </w:rPr>
        <w:t xml:space="preserve"> по ГОСТ 8240.</w:t>
      </w:r>
    </w:p>
    <w:p w:rsidR="00F334D0" w:rsidRPr="00775E1B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5.2</w:t>
      </w:r>
      <w:proofErr w:type="gramStart"/>
      <w:r>
        <w:rPr>
          <w:rFonts w:ascii="Times New Roman" w:hAnsi="Times New Roman"/>
          <w:sz w:val="28"/>
          <w:szCs w:val="28"/>
        </w:rPr>
        <w:t xml:space="preserve"> </w:t>
      </w:r>
      <w:r w:rsidRPr="00775E1B">
        <w:rPr>
          <w:rFonts w:ascii="Times New Roman" w:hAnsi="Times New Roman"/>
          <w:sz w:val="28"/>
          <w:szCs w:val="28"/>
        </w:rPr>
        <w:t>В</w:t>
      </w:r>
      <w:proofErr w:type="gramEnd"/>
      <w:r w:rsidRPr="00775E1B">
        <w:rPr>
          <w:rFonts w:ascii="Times New Roman" w:hAnsi="Times New Roman"/>
          <w:sz w:val="28"/>
          <w:szCs w:val="28"/>
        </w:rPr>
        <w:t>се сварные соединения следует выполнять согласно ГОСТ 23118, СП 53-101, ГОСТ 14771.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75E1B">
        <w:rPr>
          <w:rFonts w:ascii="Times New Roman" w:hAnsi="Times New Roman"/>
          <w:sz w:val="28"/>
          <w:szCs w:val="28"/>
        </w:rPr>
        <w:t>5.3</w:t>
      </w:r>
      <w:proofErr w:type="gramStart"/>
      <w:r w:rsidRPr="00775E1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</w:t>
      </w:r>
      <w:proofErr w:type="gramEnd"/>
      <w:r>
        <w:rPr>
          <w:rFonts w:ascii="Times New Roman" w:hAnsi="Times New Roman"/>
          <w:sz w:val="28"/>
          <w:szCs w:val="28"/>
        </w:rPr>
        <w:t>ля соединения элементов ограждения следует применять болты, гайки и шайбы, указанные в схемах сборки согласно технических условий на барьерное ограждение конкретного производителя. Класс прочности – не менее 5.6.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5.4</w:t>
      </w:r>
      <w:proofErr w:type="gramStart"/>
      <w:r>
        <w:rPr>
          <w:rFonts w:ascii="Times New Roman" w:hAnsi="Times New Roman"/>
          <w:sz w:val="28"/>
          <w:szCs w:val="28"/>
        </w:rPr>
        <w:t xml:space="preserve"> В</w:t>
      </w:r>
      <w:proofErr w:type="gramEnd"/>
      <w:r>
        <w:rPr>
          <w:rFonts w:ascii="Times New Roman" w:hAnsi="Times New Roman"/>
          <w:sz w:val="28"/>
          <w:szCs w:val="28"/>
        </w:rPr>
        <w:t>се основные элементы ограждений должны быть защищены от коррозии методо</w:t>
      </w:r>
      <w:r w:rsidR="002B1E38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 xml:space="preserve"> горячего </w:t>
      </w:r>
      <w:proofErr w:type="spellStart"/>
      <w:r>
        <w:rPr>
          <w:rFonts w:ascii="Times New Roman" w:hAnsi="Times New Roman"/>
          <w:sz w:val="28"/>
          <w:szCs w:val="28"/>
        </w:rPr>
        <w:t>цинкования</w:t>
      </w:r>
      <w:proofErr w:type="spellEnd"/>
      <w:r>
        <w:rPr>
          <w:rFonts w:ascii="Times New Roman" w:hAnsi="Times New Roman"/>
          <w:sz w:val="28"/>
          <w:szCs w:val="28"/>
        </w:rPr>
        <w:t xml:space="preserve"> по ГОСТ 9.307 толщиной слоя 50-100 мкм.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5.5 Мелкие детали, а также крепежные изделия должны быть защищены от коррозии методо</w:t>
      </w:r>
      <w:r w:rsidR="002B1E38">
        <w:rPr>
          <w:rFonts w:ascii="Times New Roman" w:hAnsi="Times New Roman"/>
          <w:sz w:val="28"/>
          <w:szCs w:val="28"/>
        </w:rPr>
        <w:t>м</w:t>
      </w:r>
      <w:r>
        <w:rPr>
          <w:rFonts w:ascii="Times New Roman" w:hAnsi="Times New Roman"/>
          <w:sz w:val="28"/>
          <w:szCs w:val="28"/>
        </w:rPr>
        <w:t xml:space="preserve"> горячего </w:t>
      </w:r>
      <w:proofErr w:type="spellStart"/>
      <w:r>
        <w:rPr>
          <w:rFonts w:ascii="Times New Roman" w:hAnsi="Times New Roman"/>
          <w:sz w:val="28"/>
          <w:szCs w:val="28"/>
        </w:rPr>
        <w:t>цинкования</w:t>
      </w:r>
      <w:proofErr w:type="spellEnd"/>
      <w:r>
        <w:rPr>
          <w:rFonts w:ascii="Times New Roman" w:hAnsi="Times New Roman"/>
          <w:sz w:val="28"/>
          <w:szCs w:val="28"/>
        </w:rPr>
        <w:t xml:space="preserve"> по ОСТ 9.307 толщиной слоя не менее 30 мкм.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5.6 Методы защиты </w:t>
      </w:r>
      <w:r w:rsidR="002B1E38"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т коррозии могут быть разные, но все они должны быть чётко прописаны в технических условиях на барьерное ограждение.</w:t>
      </w:r>
    </w:p>
    <w:p w:rsidR="00F334D0" w:rsidRDefault="00F334D0" w:rsidP="00F334D0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6 </w:t>
      </w:r>
      <w:r w:rsidRPr="007D4885">
        <w:rPr>
          <w:rFonts w:ascii="Times New Roman" w:hAnsi="Times New Roman"/>
          <w:b/>
          <w:sz w:val="28"/>
          <w:szCs w:val="28"/>
        </w:rPr>
        <w:t>Технология устройства барьерного ограждения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6.1 Общие указания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6.1.1 Строительно-монтажные работы по установке ограждений должны производиться при наличии утвержденного проекта производства </w:t>
      </w:r>
      <w:r>
        <w:rPr>
          <w:rFonts w:ascii="Times New Roman" w:hAnsi="Times New Roman"/>
          <w:sz w:val="28"/>
          <w:szCs w:val="28"/>
        </w:rPr>
        <w:lastRenderedPageBreak/>
        <w:t xml:space="preserve">работ, учитывающего требования, технических условий, ГОСТ </w:t>
      </w: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52289, ГОСТ 23118, СП 53-101 в соответствии с инструкцией по монтажу ограждения.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6.1.2</w:t>
      </w:r>
      <w:proofErr w:type="gramStart"/>
      <w:r>
        <w:rPr>
          <w:rFonts w:ascii="Times New Roman" w:hAnsi="Times New Roman"/>
          <w:sz w:val="28"/>
          <w:szCs w:val="28"/>
        </w:rPr>
        <w:t xml:space="preserve"> П</w:t>
      </w:r>
      <w:proofErr w:type="gramEnd"/>
      <w:r>
        <w:rPr>
          <w:rFonts w:ascii="Times New Roman" w:hAnsi="Times New Roman"/>
          <w:sz w:val="28"/>
          <w:szCs w:val="28"/>
        </w:rPr>
        <w:t>еред установкой ограждений должны быть выполнены следующие работы: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произведена плановая разбивка местоположения устанавливаемых ограждений;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выполнены работы по устройству асфальтобетонного покрытия и устройству (укреплению) обочин, если в этом есть необходимость.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6.1.3</w:t>
      </w:r>
      <w:proofErr w:type="gramStart"/>
      <w:r>
        <w:rPr>
          <w:rFonts w:ascii="Times New Roman" w:hAnsi="Times New Roman"/>
          <w:sz w:val="28"/>
          <w:szCs w:val="28"/>
        </w:rPr>
        <w:t xml:space="preserve"> В</w:t>
      </w:r>
      <w:proofErr w:type="gramEnd"/>
      <w:r>
        <w:rPr>
          <w:rFonts w:ascii="Times New Roman" w:hAnsi="Times New Roman"/>
          <w:sz w:val="28"/>
          <w:szCs w:val="28"/>
        </w:rPr>
        <w:t>о время производства работ должны быть приняты меры к сохранению всех точек разбивки. Поврежденные в процессе работ точки необходимо восстанавливать силами строительного участка.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6.1.4 Установка ограждений осуществляется бригадой дорожных рабочих с применением: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фронтального погрузчика (или экскаватора-погрузчика);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сваебойного агрегата (при плотных грунтах - бурового агрегата);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автокрана;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бортового автомобиля;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передвижной компрессорной (или электр</w:t>
      </w:r>
      <w:proofErr w:type="gramStart"/>
      <w:r>
        <w:rPr>
          <w:rFonts w:ascii="Times New Roman" w:hAnsi="Times New Roman"/>
          <w:sz w:val="28"/>
          <w:szCs w:val="28"/>
        </w:rPr>
        <w:t>о-</w:t>
      </w:r>
      <w:proofErr w:type="gramEnd"/>
      <w:r>
        <w:rPr>
          <w:rFonts w:ascii="Times New Roman" w:hAnsi="Times New Roman"/>
          <w:sz w:val="28"/>
          <w:szCs w:val="28"/>
        </w:rPr>
        <w:t xml:space="preserve"> ) станции;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proofErr w:type="spellStart"/>
      <w:r>
        <w:rPr>
          <w:rFonts w:ascii="Times New Roman" w:hAnsi="Times New Roman"/>
          <w:sz w:val="28"/>
          <w:szCs w:val="28"/>
        </w:rPr>
        <w:t>пневм</w:t>
      </w:r>
      <w:proofErr w:type="gramStart"/>
      <w:r>
        <w:rPr>
          <w:rFonts w:ascii="Times New Roman" w:hAnsi="Times New Roman"/>
          <w:sz w:val="28"/>
          <w:szCs w:val="28"/>
        </w:rPr>
        <w:t>о</w:t>
      </w:r>
      <w:proofErr w:type="spellEnd"/>
      <w:r>
        <w:rPr>
          <w:rFonts w:ascii="Times New Roman" w:hAnsi="Times New Roman"/>
          <w:sz w:val="28"/>
          <w:szCs w:val="28"/>
        </w:rPr>
        <w:t>-</w:t>
      </w:r>
      <w:proofErr w:type="gramEnd"/>
      <w:r>
        <w:rPr>
          <w:rFonts w:ascii="Times New Roman" w:hAnsi="Times New Roman"/>
          <w:sz w:val="28"/>
          <w:szCs w:val="28"/>
        </w:rPr>
        <w:t xml:space="preserve">  или  электроинструмента.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После доставки конструктивных элементов ограждений, производится их разгрузка на </w:t>
      </w:r>
      <w:proofErr w:type="spellStart"/>
      <w:r>
        <w:rPr>
          <w:rFonts w:ascii="Times New Roman" w:hAnsi="Times New Roman"/>
          <w:sz w:val="28"/>
          <w:szCs w:val="28"/>
        </w:rPr>
        <w:t>приобъектном</w:t>
      </w:r>
      <w:proofErr w:type="spellEnd"/>
      <w:r>
        <w:rPr>
          <w:rFonts w:ascii="Times New Roman" w:hAnsi="Times New Roman"/>
          <w:sz w:val="28"/>
          <w:szCs w:val="28"/>
        </w:rPr>
        <w:t xml:space="preserve"> складе с применением крана.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Доставка элементов к месту монтажа осуществляется при помощи бортового автомобиля.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развозки и раскладки элементов ограждения по месту установки используется фронтальный погрузчик (или экскаватор-погрузчик).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6.2 Определение положения стоек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6.2.1 Положение стоек ограждения группы</w:t>
      </w:r>
      <w:proofErr w:type="gramStart"/>
      <w:r>
        <w:rPr>
          <w:rFonts w:ascii="Times New Roman" w:hAnsi="Times New Roman"/>
          <w:sz w:val="28"/>
          <w:szCs w:val="28"/>
        </w:rPr>
        <w:t xml:space="preserve"> О</w:t>
      </w:r>
      <w:proofErr w:type="gramEnd"/>
      <w:r>
        <w:rPr>
          <w:rFonts w:ascii="Times New Roman" w:hAnsi="Times New Roman"/>
          <w:sz w:val="28"/>
          <w:szCs w:val="28"/>
        </w:rPr>
        <w:t xml:space="preserve"> в поперечном сечении дороги следует определять, исходя из следующих требований: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 расстояние от кромки ближайшей к ограждению проезжей части дороги до лицевой поверхности ограждения должно быть не менее 1,0м;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расстояние от бровки земляного полотна до стойки ограждения должно быть не менее 0,5м;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6.2.2 Интенсивность отгона рабочего участка дорожного ограждения относительно кромки проезжей части дороги может быть не более 1:50</w:t>
      </w:r>
      <w:r w:rsidR="002B1E38">
        <w:rPr>
          <w:rFonts w:ascii="Times New Roman" w:hAnsi="Times New Roman"/>
          <w:sz w:val="28"/>
          <w:szCs w:val="28"/>
        </w:rPr>
        <w:t>, а</w:t>
      </w:r>
      <w:r>
        <w:rPr>
          <w:rFonts w:ascii="Times New Roman" w:hAnsi="Times New Roman"/>
          <w:sz w:val="28"/>
          <w:szCs w:val="28"/>
        </w:rPr>
        <w:t xml:space="preserve"> начального и конечного участков не более 1:20.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6.3 Установка стоек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6.3.1 Дорожные стойки следует устанавливать в цилиндрические скважины диаметром не более 250 мм, предварительно выбуренные в полностью уплотнённом полотне дороги.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6.3.2 Бурение осуществляется при помощи бурильной установки (машины), а </w:t>
      </w:r>
      <w:proofErr w:type="spellStart"/>
      <w:r>
        <w:rPr>
          <w:rFonts w:ascii="Times New Roman" w:hAnsi="Times New Roman"/>
          <w:sz w:val="28"/>
          <w:szCs w:val="28"/>
        </w:rPr>
        <w:t>добуривание</w:t>
      </w:r>
      <w:proofErr w:type="spellEnd"/>
      <w:r>
        <w:rPr>
          <w:rFonts w:ascii="Times New Roman" w:hAnsi="Times New Roman"/>
          <w:sz w:val="28"/>
          <w:szCs w:val="28"/>
        </w:rPr>
        <w:t xml:space="preserve"> скважин – ручным буром.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6.3.3</w:t>
      </w:r>
      <w:proofErr w:type="gramStart"/>
      <w:r>
        <w:rPr>
          <w:rFonts w:ascii="Times New Roman" w:hAnsi="Times New Roman"/>
          <w:sz w:val="28"/>
          <w:szCs w:val="28"/>
        </w:rPr>
        <w:t xml:space="preserve"> П</w:t>
      </w:r>
      <w:proofErr w:type="gramEnd"/>
      <w:r>
        <w:rPr>
          <w:rFonts w:ascii="Times New Roman" w:hAnsi="Times New Roman"/>
          <w:sz w:val="28"/>
          <w:szCs w:val="28"/>
        </w:rPr>
        <w:t xml:space="preserve">ри избыточной глубине пробуренной скважины </w:t>
      </w:r>
      <w:proofErr w:type="spellStart"/>
      <w:r>
        <w:rPr>
          <w:rFonts w:ascii="Times New Roman" w:hAnsi="Times New Roman"/>
          <w:sz w:val="28"/>
          <w:szCs w:val="28"/>
        </w:rPr>
        <w:t>осуществля-ется</w:t>
      </w:r>
      <w:proofErr w:type="spellEnd"/>
      <w:r>
        <w:rPr>
          <w:rFonts w:ascii="Times New Roman" w:hAnsi="Times New Roman"/>
          <w:sz w:val="28"/>
          <w:szCs w:val="28"/>
        </w:rPr>
        <w:t xml:space="preserve"> досыпка грунта в скважину и уплотнение грунта для достижения точной глубины скважины.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6.3.4 Глубина скважины при установке дорожных стоек должна быть на 100-150мм меньше длины заглубляемой части стойки.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6.3.5</w:t>
      </w:r>
      <w:proofErr w:type="gramStart"/>
      <w:r>
        <w:rPr>
          <w:rFonts w:ascii="Times New Roman" w:hAnsi="Times New Roman"/>
          <w:sz w:val="28"/>
          <w:szCs w:val="28"/>
        </w:rPr>
        <w:t xml:space="preserve"> Е</w:t>
      </w:r>
      <w:proofErr w:type="gramEnd"/>
      <w:r>
        <w:rPr>
          <w:rFonts w:ascii="Times New Roman" w:hAnsi="Times New Roman"/>
          <w:sz w:val="28"/>
          <w:szCs w:val="28"/>
        </w:rPr>
        <w:t>сли грунт земляного полотна в месте установки стоек ограждений не является скальным грунтом или не содержит камни, валуны, остатки железобетонных конструкций, используют навесные и самоходные установки для забивки стоек в грунт.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6.3.6 Установку стойки в вертикальное положение и её верхнего торца на наружной высоте, следует выполнять одновременно с обратной засыпкой и уплотнением грунта в скважине.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6.3.7 Допустимые отклонения высоты устанавливаемых стоек относительно поверхности земли или укрепленной поверхности тротуара должны находиться в пределах  ± 10мм.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6.4 Установка консолей, секций балок, связей анкерных, вставок телескопических, переходных элементов, концевых элементов и </w:t>
      </w:r>
      <w:proofErr w:type="spellStart"/>
      <w:r>
        <w:rPr>
          <w:rFonts w:ascii="Times New Roman" w:hAnsi="Times New Roman"/>
          <w:sz w:val="28"/>
          <w:szCs w:val="28"/>
        </w:rPr>
        <w:t>световозвращателей</w:t>
      </w:r>
      <w:proofErr w:type="spellEnd"/>
      <w:r>
        <w:rPr>
          <w:rFonts w:ascii="Times New Roman" w:hAnsi="Times New Roman"/>
          <w:sz w:val="28"/>
          <w:szCs w:val="28"/>
        </w:rPr>
        <w:t>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6.4.1 Установку консолей – амортизаторов на стойки следует выполнять, со стороны направления движения с последующим креплением их, при помощи болтов ГОСТ 7798-70 с гайками ГОСТ 5915-70 и шайбами ГОСТ 11371-78 в соответствии с чертежами.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6.4.2 Соединение секций балок с консолями осуществляется болтами ГОСТ 7802-81, гайками ГОСТ 5915-70 и шайбами ГОСТ 11371-78.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6.4.3 Соединение секций балок между собой выполняется болтами ГОСТ 7802-81, гайками ГОСТ 5915-70 и шайбами ГОСТ 11371-78.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6.4.4 </w:t>
      </w:r>
      <w:proofErr w:type="spellStart"/>
      <w:r>
        <w:rPr>
          <w:rFonts w:ascii="Times New Roman" w:hAnsi="Times New Roman"/>
          <w:sz w:val="28"/>
          <w:szCs w:val="28"/>
        </w:rPr>
        <w:t>Световозвращатели</w:t>
      </w:r>
      <w:proofErr w:type="spellEnd"/>
      <w:r>
        <w:rPr>
          <w:rFonts w:ascii="Times New Roman" w:hAnsi="Times New Roman"/>
          <w:sz w:val="28"/>
          <w:szCs w:val="28"/>
        </w:rPr>
        <w:t xml:space="preserve"> устанавливают на секциях балок </w:t>
      </w:r>
      <w:proofErr w:type="gramStart"/>
      <w:r>
        <w:rPr>
          <w:rFonts w:ascii="Times New Roman" w:hAnsi="Times New Roman"/>
          <w:sz w:val="28"/>
          <w:szCs w:val="28"/>
        </w:rPr>
        <w:t>СБ</w:t>
      </w:r>
      <w:proofErr w:type="gramEnd"/>
      <w:r>
        <w:rPr>
          <w:rFonts w:ascii="Times New Roman" w:hAnsi="Times New Roman"/>
          <w:sz w:val="28"/>
          <w:szCs w:val="28"/>
        </w:rPr>
        <w:t xml:space="preserve"> с помощью болтов ГОСТ 7802-81, гаек ГОСТ 5915-70 и шайб ГОСТ 11371-78 или крепят к секциям балок при помощи кронштейнов болтами ГОСТ 7802-81, гайками ГОСТ 5915-70 и шайбами ГОСТ 11371-78.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6.5 Моменты затяжки болтовых соединений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6.5.1 Гайки болтовых соединений, обеспечивающие  крепление различных элементов барьерных ограждений, должны быть затянуты до достижения следующих усилий: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болт М16 – 60 </w:t>
      </w:r>
      <w:proofErr w:type="spellStart"/>
      <w:r>
        <w:rPr>
          <w:rFonts w:ascii="Times New Roman" w:hAnsi="Times New Roman"/>
          <w:sz w:val="28"/>
          <w:szCs w:val="28"/>
        </w:rPr>
        <w:t>Нм</w:t>
      </w:r>
      <w:proofErr w:type="spellEnd"/>
      <w:r>
        <w:rPr>
          <w:rFonts w:ascii="Times New Roman" w:hAnsi="Times New Roman"/>
          <w:sz w:val="28"/>
          <w:szCs w:val="28"/>
        </w:rPr>
        <w:t xml:space="preserve"> – крепление </w:t>
      </w:r>
      <w:proofErr w:type="spellStart"/>
      <w:r>
        <w:rPr>
          <w:rFonts w:ascii="Times New Roman" w:hAnsi="Times New Roman"/>
          <w:sz w:val="28"/>
          <w:szCs w:val="28"/>
        </w:rPr>
        <w:t>световозвращателей</w:t>
      </w:r>
      <w:proofErr w:type="spellEnd"/>
      <w:r>
        <w:rPr>
          <w:rFonts w:ascii="Times New Roman" w:hAnsi="Times New Roman"/>
          <w:sz w:val="28"/>
          <w:szCs w:val="28"/>
        </w:rPr>
        <w:t>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болт М20 – 100-120 </w:t>
      </w:r>
      <w:proofErr w:type="spellStart"/>
      <w:r>
        <w:rPr>
          <w:rFonts w:ascii="Times New Roman" w:hAnsi="Times New Roman"/>
          <w:sz w:val="28"/>
          <w:szCs w:val="28"/>
        </w:rPr>
        <w:t>Нм</w:t>
      </w:r>
      <w:proofErr w:type="spellEnd"/>
      <w:r>
        <w:rPr>
          <w:rFonts w:ascii="Times New Roman" w:hAnsi="Times New Roman"/>
          <w:sz w:val="28"/>
          <w:szCs w:val="28"/>
        </w:rPr>
        <w:t xml:space="preserve"> – крепление основных элементов стоек;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болт М16 – 100-120 </w:t>
      </w:r>
      <w:proofErr w:type="spellStart"/>
      <w:r>
        <w:rPr>
          <w:rFonts w:ascii="Times New Roman" w:hAnsi="Times New Roman"/>
          <w:sz w:val="28"/>
          <w:szCs w:val="28"/>
        </w:rPr>
        <w:t>Нм</w:t>
      </w:r>
      <w:proofErr w:type="spellEnd"/>
      <w:r>
        <w:rPr>
          <w:rFonts w:ascii="Times New Roman" w:hAnsi="Times New Roman"/>
          <w:sz w:val="28"/>
          <w:szCs w:val="28"/>
        </w:rPr>
        <w:t xml:space="preserve"> – крепление секций балок;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болт М24 – 120-140 </w:t>
      </w:r>
      <w:proofErr w:type="spellStart"/>
      <w:r>
        <w:rPr>
          <w:rFonts w:ascii="Times New Roman" w:hAnsi="Times New Roman"/>
          <w:sz w:val="28"/>
          <w:szCs w:val="28"/>
        </w:rPr>
        <w:t>Нм</w:t>
      </w:r>
      <w:proofErr w:type="spellEnd"/>
      <w:r>
        <w:rPr>
          <w:rFonts w:ascii="Times New Roman" w:hAnsi="Times New Roman"/>
          <w:sz w:val="28"/>
          <w:szCs w:val="28"/>
        </w:rPr>
        <w:t xml:space="preserve"> – крепление стоек к закладным элементам.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6.5.2</w:t>
      </w:r>
      <w:proofErr w:type="gramStart"/>
      <w:r>
        <w:rPr>
          <w:rFonts w:ascii="Times New Roman" w:hAnsi="Times New Roman"/>
          <w:sz w:val="28"/>
          <w:szCs w:val="28"/>
        </w:rPr>
        <w:t xml:space="preserve"> В</w:t>
      </w:r>
      <w:proofErr w:type="gramEnd"/>
      <w:r>
        <w:rPr>
          <w:rFonts w:ascii="Times New Roman" w:hAnsi="Times New Roman"/>
          <w:sz w:val="28"/>
          <w:szCs w:val="28"/>
        </w:rPr>
        <w:t xml:space="preserve"> процессе монтажных работ постоянно контролируется плановое и высотное положение элементов металлического барьерного ограждения и, при необходимости, восстанавливается крепление.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6.5.3 Технологическая схема по устройству барьерного ограждения приведена в Приложении А.</w:t>
      </w:r>
    </w:p>
    <w:p w:rsidR="00F334D0" w:rsidRPr="00F334D0" w:rsidRDefault="00F334D0" w:rsidP="00F334D0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F334D0">
        <w:rPr>
          <w:rFonts w:ascii="Times New Roman" w:hAnsi="Times New Roman"/>
          <w:b/>
          <w:sz w:val="28"/>
          <w:szCs w:val="28"/>
        </w:rPr>
        <w:t>7 Операционный контроль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 Контроль и оценку качества работ по установке ограждающих и направляющих устрой</w:t>
      </w:r>
      <w:proofErr w:type="gramStart"/>
      <w:r>
        <w:rPr>
          <w:rFonts w:ascii="Times New Roman" w:hAnsi="Times New Roman"/>
          <w:sz w:val="28"/>
          <w:szCs w:val="28"/>
        </w:rPr>
        <w:t>ств сл</w:t>
      </w:r>
      <w:proofErr w:type="gramEnd"/>
      <w:r>
        <w:rPr>
          <w:rFonts w:ascii="Times New Roman" w:hAnsi="Times New Roman"/>
          <w:sz w:val="28"/>
          <w:szCs w:val="28"/>
        </w:rPr>
        <w:t>едует выполнять в соответствии с требованиями следующих нормативных документов: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СНиП 3.01.01-85*. Организация строительного производства </w:t>
      </w:r>
      <w:proofErr w:type="gramStart"/>
      <w:r w:rsidRPr="009215CE">
        <w:rPr>
          <w:rFonts w:ascii="Times New Roman" w:hAnsi="Times New Roman"/>
          <w:sz w:val="28"/>
          <w:szCs w:val="28"/>
        </w:rPr>
        <w:t xml:space="preserve">[ </w:t>
      </w:r>
      <w:proofErr w:type="gramEnd"/>
      <w:r>
        <w:rPr>
          <w:rFonts w:ascii="Times New Roman" w:hAnsi="Times New Roman"/>
          <w:sz w:val="28"/>
          <w:szCs w:val="28"/>
        </w:rPr>
        <w:t>6</w:t>
      </w:r>
      <w:r w:rsidRPr="009215CE">
        <w:rPr>
          <w:rFonts w:ascii="Times New Roman" w:hAnsi="Times New Roman"/>
          <w:sz w:val="28"/>
          <w:szCs w:val="28"/>
        </w:rPr>
        <w:t xml:space="preserve"> ]</w:t>
      </w:r>
      <w:r>
        <w:rPr>
          <w:rFonts w:ascii="Times New Roman" w:hAnsi="Times New Roman"/>
          <w:sz w:val="28"/>
          <w:szCs w:val="28"/>
        </w:rPr>
        <w:t>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СНиП 3.06.03-85. Автомобильные дороги. Правила приемки и производство работ </w:t>
      </w:r>
      <w:proofErr w:type="gramStart"/>
      <w:r w:rsidRPr="009215CE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/>
          <w:sz w:val="28"/>
          <w:szCs w:val="28"/>
        </w:rPr>
        <w:t xml:space="preserve">7 </w:t>
      </w:r>
      <w:r w:rsidRPr="009215CE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7.2</w:t>
      </w:r>
      <w:proofErr w:type="gramStart"/>
      <w:r>
        <w:rPr>
          <w:rFonts w:ascii="Times New Roman" w:hAnsi="Times New Roman"/>
          <w:sz w:val="28"/>
          <w:szCs w:val="28"/>
        </w:rPr>
        <w:t xml:space="preserve"> С</w:t>
      </w:r>
      <w:proofErr w:type="gramEnd"/>
      <w:r>
        <w:rPr>
          <w:rFonts w:ascii="Times New Roman" w:hAnsi="Times New Roman"/>
          <w:sz w:val="28"/>
          <w:szCs w:val="28"/>
        </w:rPr>
        <w:t xml:space="preserve"> целью обеспечения необходимого качества выполняемые работы должны подвергаться контролю на всех стадиях их выполнения. Производственный контроль подразделяется </w:t>
      </w:r>
      <w:proofErr w:type="gramStart"/>
      <w:r>
        <w:rPr>
          <w:rFonts w:ascii="Times New Roman" w:hAnsi="Times New Roman"/>
          <w:sz w:val="28"/>
          <w:szCs w:val="28"/>
        </w:rPr>
        <w:t>на</w:t>
      </w:r>
      <w:proofErr w:type="gramEnd"/>
      <w:r>
        <w:rPr>
          <w:rFonts w:ascii="Times New Roman" w:hAnsi="Times New Roman"/>
          <w:sz w:val="28"/>
          <w:szCs w:val="28"/>
        </w:rPr>
        <w:t xml:space="preserve"> входной, операционный (технологический), инспекционный и приемочный. Контроль качества выполняемых работ должен осуществляться специалистами или специальными службами, </w:t>
      </w:r>
      <w:proofErr w:type="gramStart"/>
      <w:r>
        <w:rPr>
          <w:rFonts w:ascii="Times New Roman" w:hAnsi="Times New Roman"/>
          <w:sz w:val="28"/>
          <w:szCs w:val="28"/>
        </w:rPr>
        <w:t>оснащенными техническими средствами, обеспечивающими необходимую достоверность и полноту контроля и возлагается</w:t>
      </w:r>
      <w:proofErr w:type="gramEnd"/>
      <w:r>
        <w:rPr>
          <w:rFonts w:ascii="Times New Roman" w:hAnsi="Times New Roman"/>
          <w:sz w:val="28"/>
          <w:szCs w:val="28"/>
        </w:rPr>
        <w:t xml:space="preserve"> на руководителя производственного подразделения (прораба, мастера), выполняющего строительные работы.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 Поступившие на объект конструктивные элементы должны иметь сопроводительный документ (паспорт), в котором указываются наименование материала, номер партии и количество материала, дата изготовления. Паспорт является документом подтверждающим соответствие материалов рабочим чертежам и действующим ГОСТам.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7.4</w:t>
      </w:r>
      <w:proofErr w:type="gramStart"/>
      <w:r>
        <w:rPr>
          <w:rFonts w:ascii="Times New Roman" w:hAnsi="Times New Roman"/>
          <w:sz w:val="28"/>
          <w:szCs w:val="28"/>
        </w:rPr>
        <w:t xml:space="preserve"> Д</w:t>
      </w:r>
      <w:proofErr w:type="gramEnd"/>
      <w:r>
        <w:rPr>
          <w:rFonts w:ascii="Times New Roman" w:hAnsi="Times New Roman"/>
          <w:sz w:val="28"/>
          <w:szCs w:val="28"/>
        </w:rPr>
        <w:t xml:space="preserve">о начала проведения работ, поступившие на объект материалы и конструктивные элементы должны быть подвергнуты входному контролю. </w:t>
      </w:r>
      <w:r>
        <w:rPr>
          <w:rFonts w:ascii="Times New Roman" w:hAnsi="Times New Roman"/>
          <w:sz w:val="28"/>
          <w:szCs w:val="28"/>
        </w:rPr>
        <w:lastRenderedPageBreak/>
        <w:t>Входной контроль проводится с целью выявления отклонений от этих требований.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7.5 Комплект ограждения (участка), полученный от изготовителя должен содержать: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чертежи участков ограждения с указанием основных размеров;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схема сборки рабочего участка;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ведомость комплектности (спецификация), составленная на основании заявки потребителя в соответствии с таблицами комплектности;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элементы ограждения и крепежные элементы, указанные в ведомости комплектности;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паспорт на комплект поставки;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инструкцию по монтажу ограждения;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сертификат соответствия системы сертификации ГОСТ Р.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7.6 Элементы ограждений должны приниматься отделом технического контроля предприятия-потребителя партиями. Партией следует считать элементы ограждений одной марки, изготовленной по одной технологии.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7.7</w:t>
      </w:r>
      <w:proofErr w:type="gramStart"/>
      <w:r>
        <w:rPr>
          <w:rFonts w:ascii="Times New Roman" w:hAnsi="Times New Roman"/>
          <w:sz w:val="28"/>
          <w:szCs w:val="28"/>
        </w:rPr>
        <w:t xml:space="preserve"> Д</w:t>
      </w:r>
      <w:proofErr w:type="gramEnd"/>
      <w:r>
        <w:rPr>
          <w:rFonts w:ascii="Times New Roman" w:hAnsi="Times New Roman"/>
          <w:sz w:val="28"/>
          <w:szCs w:val="28"/>
        </w:rPr>
        <w:t>ля контроля размеров элементов ограждений из каждой партии отбирают 2 процента элементов каждого вида, но не менее 5 элементов.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7.8</w:t>
      </w:r>
      <w:proofErr w:type="gramStart"/>
      <w:r>
        <w:rPr>
          <w:rFonts w:ascii="Times New Roman" w:hAnsi="Times New Roman"/>
          <w:sz w:val="28"/>
          <w:szCs w:val="28"/>
        </w:rPr>
        <w:t xml:space="preserve"> П</w:t>
      </w:r>
      <w:proofErr w:type="gramEnd"/>
      <w:r>
        <w:rPr>
          <w:rFonts w:ascii="Times New Roman" w:hAnsi="Times New Roman"/>
          <w:sz w:val="28"/>
          <w:szCs w:val="28"/>
        </w:rPr>
        <w:t>ри получении неудовлетворительных результатов контроля хотя бы по одному из показателей, установленных настоящим СТО, по этому показателю проводят повторный контроль на удвоенном числе элементов, отобранных из той же партии.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7.9</w:t>
      </w:r>
      <w:proofErr w:type="gramStart"/>
      <w:r>
        <w:rPr>
          <w:rFonts w:ascii="Times New Roman" w:hAnsi="Times New Roman"/>
          <w:sz w:val="28"/>
          <w:szCs w:val="28"/>
        </w:rPr>
        <w:t xml:space="preserve"> Е</w:t>
      </w:r>
      <w:proofErr w:type="gramEnd"/>
      <w:r>
        <w:rPr>
          <w:rFonts w:ascii="Times New Roman" w:hAnsi="Times New Roman"/>
          <w:sz w:val="28"/>
          <w:szCs w:val="28"/>
        </w:rPr>
        <w:t>сли при повторной проверке окажется хотя бы один элемент неудовлетворяющий требованиям настоящего СТО, то всю партию подвергают поштучной приемке.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7.10 Контроль качества сварных соединений следует проводить в соответствии с требованиями ГОСТ 23118 и СП 53-101.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7.11 Количество элементов ограждений, отбираемых для контроля защитного покрытия, нанесенного методом горячего </w:t>
      </w:r>
      <w:proofErr w:type="spellStart"/>
      <w:r>
        <w:rPr>
          <w:rFonts w:ascii="Times New Roman" w:hAnsi="Times New Roman"/>
          <w:sz w:val="28"/>
          <w:szCs w:val="28"/>
        </w:rPr>
        <w:t>цинкования</w:t>
      </w:r>
      <w:proofErr w:type="spellEnd"/>
      <w:r>
        <w:rPr>
          <w:rFonts w:ascii="Times New Roman" w:hAnsi="Times New Roman"/>
          <w:sz w:val="28"/>
          <w:szCs w:val="28"/>
        </w:rPr>
        <w:t>, устанавливают по ГОСТ 9.307.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7.12 Элементы ограждений, не соответствующие требованиям СТО, подлежат выбраковке.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7.13 Правильность и полнота состава комплекта ограждения (участка), а также его упаковка и маркировка должны проверяться отделом технического контроля предприятия-потребителя.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7.14 Качество стали и сварочных материалов должно быть удостоверено сертификатами предприятия-изготовителя и данными входного контроля предприятия-изготовителя ограждений с требованиями ГОСТ 24297 и СП 53-101.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7.15 Линейные размеры элементов ограждений следует контролировать рулеткой по ГОСТ 7502, металлической линейкой по ГОСТ 427, штангенциркулем по ГОСТ 166 и специальными проверенными шаблонами.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7.16 Соответствие формы и размеров профиля поперечного сечения балки следует проверять специальным поверенным шаблоном.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7.17 Отклонение секции балки от прямолинейности следует проверять измерением металлической линейкой по ГОСТ 427 зазора между поверхностью контролируемой балки и струной, закрепленной на ее концах.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7.18  Общие допуски неуказанных предельных отклонений размеров деталей ограждения следует принимать по ГОСТ 30893.1 –</w:t>
      </w:r>
      <w:r w:rsidRPr="00BD4FB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m</w:t>
      </w:r>
      <w:r>
        <w:rPr>
          <w:rFonts w:ascii="Times New Roman" w:hAnsi="Times New Roman"/>
          <w:sz w:val="28"/>
          <w:szCs w:val="28"/>
        </w:rPr>
        <w:t>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7.19 Отклонения секций балок от прямолинейности не должно превышать 3мм на длине 1000мм.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7.20 Скручивание профилей секций балок вокруг продольной оси – не более 1 град. на 1 метр длины.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7.21 Контроль качества сварных швов и их размеров следует проводить в соответствии с ГОСТ 14771, ГОСТ 23118 и СП 53-101.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7.22 Качество защитных покрытий от коррозии следует контролировать по ГОСТ 9.307.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7.23 Отдел технического контроля предприятия-потребителя ограждений должен проверить, правильно ли выполнена упаковка элементов ограждений изготовителем, имеется ли на изделиях соответствующая </w:t>
      </w:r>
      <w:proofErr w:type="gramStart"/>
      <w:r>
        <w:rPr>
          <w:rFonts w:ascii="Times New Roman" w:hAnsi="Times New Roman"/>
          <w:sz w:val="28"/>
          <w:szCs w:val="28"/>
        </w:rPr>
        <w:t>маркировка</w:t>
      </w:r>
      <w:proofErr w:type="gramEnd"/>
      <w:r>
        <w:rPr>
          <w:rFonts w:ascii="Times New Roman" w:hAnsi="Times New Roman"/>
          <w:sz w:val="28"/>
          <w:szCs w:val="28"/>
        </w:rPr>
        <w:t xml:space="preserve"> и соблюдались ли требования к транспортировке и хранению ограждений.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7.24 Элементы ограждения: стойки дорожные, стойки мостовые, секции балок волнистого и </w:t>
      </w:r>
      <w:proofErr w:type="spellStart"/>
      <w:r>
        <w:rPr>
          <w:rFonts w:ascii="Times New Roman" w:hAnsi="Times New Roman"/>
          <w:sz w:val="28"/>
          <w:szCs w:val="28"/>
        </w:rPr>
        <w:t>неволнистого</w:t>
      </w:r>
      <w:proofErr w:type="spellEnd"/>
      <w:r>
        <w:rPr>
          <w:rFonts w:ascii="Times New Roman" w:hAnsi="Times New Roman"/>
          <w:sz w:val="28"/>
          <w:szCs w:val="28"/>
        </w:rPr>
        <w:t xml:space="preserve"> профиля, связи диагональные, крепление прогонов должны поставлять потребителю в пакетах, обвязанных узкой стальной лентой как минимум в двух местах. На каждый пакет должно быть навешено не менее двух ярлыков (металлических бирок) с маркировкой.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7.25 Элементы ограждения консоли-амортизаторы, консоли распорки, стабилизаторы, скобы, пластины, шайбы потребитель должен получать на поддонах или в ящиках, обвязанных узкой стальной лентой.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7.26 Упаковка, маркировка, транспортировка и хранение крепежных изделий должна быть выполнена по ГОСТ 18160.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7.27 </w:t>
      </w:r>
      <w:proofErr w:type="spellStart"/>
      <w:r>
        <w:rPr>
          <w:rFonts w:ascii="Times New Roman" w:hAnsi="Times New Roman"/>
          <w:sz w:val="28"/>
          <w:szCs w:val="28"/>
        </w:rPr>
        <w:t>Световозвращатели</w:t>
      </w:r>
      <w:proofErr w:type="spellEnd"/>
      <w:r>
        <w:rPr>
          <w:rFonts w:ascii="Times New Roman" w:hAnsi="Times New Roman"/>
          <w:sz w:val="28"/>
          <w:szCs w:val="28"/>
        </w:rPr>
        <w:t xml:space="preserve"> дорожные типа КД4-1 поставщики должны упаковывать в ящики.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7.28 Сопроводительные документы, входящие в комплект поставки, должны быть упакованы во влагонепроницаемый пакет и находиться в упаковочно-отправочном месте №1. Допускается отправлять сопроводительную документацию почтой или экспедитором без упаковки во влагонепроницаемый пакет.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7.29 Маркировка, наносимая на металлический ярлык (бирку), прикрепляемую к пакету, должна содержать: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наименование и товарный знак предприятия-изготовителя;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марку элемента ограждения;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количество элементов в пачке;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массу пачки;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номер пачки;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клеймо (штамп) Отдела технического контроля предприятия-изготовителя;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дату изготовления;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Маркировка должна быть выполнена несмываемой краской или оттиском.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7.30 Транспортная маркировка должна соответствовать требованиям ГОСТ 14192.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7.31 Транспортирование элементов ограждений, крепежных деталей может осуществляться любыми видами транспорта, в соответствии с действующими нормами и правилами на эти виды транспорта.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7.32 Условия транспортирования ограждений при воздействии климатических факторов – 7 (Ж-1) следует принимать по ГОСТ 15150.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7.33 При транспортировании паче</w:t>
      </w:r>
      <w:proofErr w:type="gramStart"/>
      <w:r>
        <w:rPr>
          <w:rFonts w:ascii="Times New Roman" w:hAnsi="Times New Roman"/>
          <w:sz w:val="28"/>
          <w:szCs w:val="28"/>
        </w:rPr>
        <w:t>к(</w:t>
      </w:r>
      <w:proofErr w:type="gramEnd"/>
      <w:r>
        <w:rPr>
          <w:rFonts w:ascii="Times New Roman" w:hAnsi="Times New Roman"/>
          <w:sz w:val="28"/>
          <w:szCs w:val="28"/>
        </w:rPr>
        <w:t xml:space="preserve">стойки дорожные, стойки мостовые, секции балок волнистого и </w:t>
      </w:r>
      <w:proofErr w:type="spellStart"/>
      <w:r>
        <w:rPr>
          <w:rFonts w:ascii="Times New Roman" w:hAnsi="Times New Roman"/>
          <w:sz w:val="28"/>
          <w:szCs w:val="28"/>
        </w:rPr>
        <w:t>неволнистого</w:t>
      </w:r>
      <w:proofErr w:type="spellEnd"/>
      <w:r>
        <w:rPr>
          <w:rFonts w:ascii="Times New Roman" w:hAnsi="Times New Roman"/>
          <w:sz w:val="28"/>
          <w:szCs w:val="28"/>
        </w:rPr>
        <w:t xml:space="preserve">  профиля, гурты, связи диагональные, крепление прогонов) должна быть обеспечена их укладка с </w:t>
      </w:r>
      <w:proofErr w:type="spellStart"/>
      <w:r>
        <w:rPr>
          <w:rFonts w:ascii="Times New Roman" w:hAnsi="Times New Roman"/>
          <w:sz w:val="28"/>
          <w:szCs w:val="28"/>
        </w:rPr>
        <w:t>опиранием</w:t>
      </w:r>
      <w:proofErr w:type="spellEnd"/>
      <w:r>
        <w:rPr>
          <w:rFonts w:ascii="Times New Roman" w:hAnsi="Times New Roman"/>
          <w:sz w:val="28"/>
          <w:szCs w:val="28"/>
        </w:rPr>
        <w:t xml:space="preserve"> на деревянные прокладки и подкладки.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7.34  Стойки дорожные, стойки мостовые, секции балок волнистого и </w:t>
      </w:r>
      <w:proofErr w:type="spellStart"/>
      <w:r>
        <w:rPr>
          <w:rFonts w:ascii="Times New Roman" w:hAnsi="Times New Roman"/>
          <w:sz w:val="28"/>
          <w:szCs w:val="28"/>
        </w:rPr>
        <w:t>неволнистого</w:t>
      </w:r>
      <w:proofErr w:type="spellEnd"/>
      <w:r>
        <w:rPr>
          <w:rFonts w:ascii="Times New Roman" w:hAnsi="Times New Roman"/>
          <w:sz w:val="28"/>
          <w:szCs w:val="28"/>
        </w:rPr>
        <w:t xml:space="preserve"> профиля, гурты, связи диагональные, крепление прогонов должны храниться по маркам в пачках, уложенных в штабели с </w:t>
      </w:r>
      <w:proofErr w:type="spellStart"/>
      <w:r>
        <w:rPr>
          <w:rFonts w:ascii="Times New Roman" w:hAnsi="Times New Roman"/>
          <w:sz w:val="28"/>
          <w:szCs w:val="28"/>
        </w:rPr>
        <w:t>опиранием</w:t>
      </w:r>
      <w:proofErr w:type="spellEnd"/>
      <w:r>
        <w:rPr>
          <w:rFonts w:ascii="Times New Roman" w:hAnsi="Times New Roman"/>
          <w:sz w:val="28"/>
          <w:szCs w:val="28"/>
        </w:rPr>
        <w:t xml:space="preserve"> на деревянные прокладки и подкладки.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7.35 Подкладки под нижними пачками должны иметь толщину не менее 50 мм, ширину не менее 200 мм и быть уложены по ровному основанию на расстоянии не более 1,0 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7.36 Прокладки между пачками должны быть толщиной не менее 40 мм и шириной не менее 200 мм.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7.37 Условия хранения ограждения при воздействии климатических факторов следует принимать 4(Ж</w:t>
      </w:r>
      <w:proofErr w:type="gramStart"/>
      <w:r>
        <w:rPr>
          <w:rFonts w:ascii="Times New Roman" w:hAnsi="Times New Roman"/>
          <w:sz w:val="28"/>
          <w:szCs w:val="28"/>
        </w:rPr>
        <w:t>2</w:t>
      </w:r>
      <w:proofErr w:type="gramEnd"/>
      <w:r>
        <w:rPr>
          <w:rFonts w:ascii="Times New Roman" w:hAnsi="Times New Roman"/>
          <w:sz w:val="28"/>
          <w:szCs w:val="28"/>
        </w:rPr>
        <w:t>) по ГОСТ 15150.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7.38</w:t>
      </w:r>
      <w:proofErr w:type="gramStart"/>
      <w:r>
        <w:rPr>
          <w:rFonts w:ascii="Times New Roman" w:hAnsi="Times New Roman"/>
          <w:sz w:val="28"/>
          <w:szCs w:val="28"/>
        </w:rPr>
        <w:t xml:space="preserve"> В</w:t>
      </w:r>
      <w:proofErr w:type="gramEnd"/>
      <w:r>
        <w:rPr>
          <w:rFonts w:ascii="Times New Roman" w:hAnsi="Times New Roman"/>
          <w:sz w:val="28"/>
          <w:szCs w:val="28"/>
        </w:rPr>
        <w:t xml:space="preserve"> процессе работ по установке ограждений необходимо проводить операционный контроль качества работ. Это позволит своевременно выявить дефекты и принять меры по их устранению и предупреждению. Контроль проводится под руководством мастера (прораба), в соответствии со Схемой операционного контроля качества.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7.39</w:t>
      </w:r>
      <w:proofErr w:type="gramStart"/>
      <w:r>
        <w:rPr>
          <w:rFonts w:ascii="Times New Roman" w:hAnsi="Times New Roman"/>
          <w:sz w:val="28"/>
          <w:szCs w:val="28"/>
        </w:rPr>
        <w:t xml:space="preserve"> П</w:t>
      </w:r>
      <w:proofErr w:type="gramEnd"/>
      <w:r>
        <w:rPr>
          <w:rFonts w:ascii="Times New Roman" w:hAnsi="Times New Roman"/>
          <w:sz w:val="28"/>
          <w:szCs w:val="28"/>
        </w:rPr>
        <w:t>ри операционном (технологическом) контроле надлежит проверять соответствие выполнения основных производственных операций при строительстве требованиям, установленным строительными нормами и правилами, рабочим проектом и нормативными документами.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7.40 Инструментальный контроль по установке ограждений устройств должен осуществляться систематически от начала до полного её завершения.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7.41</w:t>
      </w:r>
      <w:proofErr w:type="gramStart"/>
      <w:r>
        <w:rPr>
          <w:rFonts w:ascii="Times New Roman" w:hAnsi="Times New Roman"/>
          <w:sz w:val="28"/>
          <w:szCs w:val="28"/>
        </w:rPr>
        <w:t xml:space="preserve"> В</w:t>
      </w:r>
      <w:proofErr w:type="gramEnd"/>
      <w:r>
        <w:rPr>
          <w:rFonts w:ascii="Times New Roman" w:hAnsi="Times New Roman"/>
          <w:sz w:val="28"/>
          <w:szCs w:val="28"/>
        </w:rPr>
        <w:t xml:space="preserve"> процессе работ по установке ограждений необходимо контролировать: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качество применяемых конструктивных элементов;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соответствие геометрических параметров установки ограждений проектным значениям;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правильность установки и степень затяжки крепёжных элементов.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7.42 Результаты операционного контроля должны быть зарегистрированы в Общем журнале работ.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 инспекционном контроле надлежит проверять качество работ выборочно по усмотрению Заказчика или Генерального подрядчика с целью проверки эффективности проведенного производственного контроля. Этот вид контроля может быть проведен на любой стадии строительных работ.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7.43 Результаты контроля качества, осуществляемого Техническим надзором заказчика, Авторским надзором, Инспекционным контролем и замечания лиц, контролирующих производство и качество работ, должны быть занесены в Общий журнал работ.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7.44 Контроль качества работ ведут с момента поступления материалов на строительную площадку и заканчивают при сдаче объекта </w:t>
      </w:r>
      <w:proofErr w:type="gramStart"/>
      <w:r>
        <w:rPr>
          <w:rFonts w:ascii="Times New Roman" w:hAnsi="Times New Roman"/>
          <w:sz w:val="28"/>
          <w:szCs w:val="28"/>
        </w:rPr>
        <w:t>к</w:t>
      </w:r>
      <w:proofErr w:type="gramEnd"/>
      <w:r>
        <w:rPr>
          <w:rFonts w:ascii="Times New Roman" w:hAnsi="Times New Roman"/>
          <w:sz w:val="28"/>
          <w:szCs w:val="28"/>
        </w:rPr>
        <w:t xml:space="preserve"> эксплуатацию.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7.45 Рекомендуемая схема операционного контроля качества работ приведены в Таблице 1.</w:t>
      </w:r>
    </w:p>
    <w:p w:rsidR="00852ED4" w:rsidRDefault="00F334D0" w:rsidP="00852ED4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Таблица 1 – Схема операционного контроля качества работ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76"/>
        <w:gridCol w:w="1785"/>
        <w:gridCol w:w="3825"/>
      </w:tblGrid>
      <w:tr w:rsidR="00F334D0" w:rsidRPr="00E243B7" w:rsidTr="00794B69">
        <w:tc>
          <w:tcPr>
            <w:tcW w:w="3794" w:type="dxa"/>
          </w:tcPr>
          <w:p w:rsidR="00F334D0" w:rsidRPr="00E243B7" w:rsidRDefault="00F334D0" w:rsidP="00794B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Контролируемый параметр</w:t>
            </w:r>
          </w:p>
        </w:tc>
        <w:tc>
          <w:tcPr>
            <w:tcW w:w="1843" w:type="dxa"/>
          </w:tcPr>
          <w:p w:rsidR="00F334D0" w:rsidRPr="00E243B7" w:rsidRDefault="00F334D0" w:rsidP="00794B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Допуск</w:t>
            </w:r>
          </w:p>
        </w:tc>
        <w:tc>
          <w:tcPr>
            <w:tcW w:w="3934" w:type="dxa"/>
          </w:tcPr>
          <w:p w:rsidR="00F334D0" w:rsidRPr="00E243B7" w:rsidRDefault="00F334D0" w:rsidP="00794B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Инструмент для контроля</w:t>
            </w:r>
          </w:p>
        </w:tc>
      </w:tr>
      <w:tr w:rsidR="00F334D0" w:rsidRPr="00E243B7" w:rsidTr="00794B69">
        <w:trPr>
          <w:trHeight w:val="379"/>
        </w:trPr>
        <w:tc>
          <w:tcPr>
            <w:tcW w:w="3794" w:type="dxa"/>
          </w:tcPr>
          <w:p w:rsidR="00F334D0" w:rsidRPr="00E243B7" w:rsidRDefault="00F334D0" w:rsidP="00794B6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Pr="00E243B7">
              <w:rPr>
                <w:rFonts w:ascii="Times New Roman" w:hAnsi="Times New Roman"/>
                <w:sz w:val="24"/>
                <w:szCs w:val="24"/>
              </w:rPr>
              <w:t>Шаг стоек</w:t>
            </w:r>
          </w:p>
        </w:tc>
        <w:tc>
          <w:tcPr>
            <w:tcW w:w="1843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20 мм</w:t>
            </w:r>
          </w:p>
        </w:tc>
        <w:tc>
          <w:tcPr>
            <w:tcW w:w="3934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Рулетка 310ЗК ГОСТ 7502-98</w:t>
            </w:r>
          </w:p>
        </w:tc>
      </w:tr>
      <w:tr w:rsidR="00F334D0" w:rsidRPr="00E243B7" w:rsidTr="00794B69">
        <w:trPr>
          <w:trHeight w:val="758"/>
        </w:trPr>
        <w:tc>
          <w:tcPr>
            <w:tcW w:w="3794" w:type="dxa"/>
          </w:tcPr>
          <w:p w:rsidR="00F334D0" w:rsidRPr="00E243B7" w:rsidRDefault="00F334D0" w:rsidP="00794B6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Pr="00E243B7">
              <w:rPr>
                <w:rFonts w:ascii="Times New Roman" w:hAnsi="Times New Roman"/>
                <w:sz w:val="24"/>
                <w:szCs w:val="24"/>
              </w:rPr>
              <w:t>Высота стоек относительно дорожного покрытия</w:t>
            </w:r>
          </w:p>
        </w:tc>
        <w:tc>
          <w:tcPr>
            <w:tcW w:w="1843" w:type="dxa"/>
          </w:tcPr>
          <w:p w:rsidR="00F334D0" w:rsidRPr="00E243B7" w:rsidRDefault="00F334D0" w:rsidP="00794B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10 мм</w:t>
            </w:r>
          </w:p>
        </w:tc>
        <w:tc>
          <w:tcPr>
            <w:tcW w:w="3934" w:type="dxa"/>
          </w:tcPr>
          <w:p w:rsidR="00F334D0" w:rsidRPr="00E243B7" w:rsidRDefault="00F334D0" w:rsidP="00794B6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Линейка 1-50 ГОСТ 427-75, шнур строительный</w:t>
            </w:r>
          </w:p>
        </w:tc>
      </w:tr>
      <w:tr w:rsidR="00F334D0" w:rsidRPr="00E243B7" w:rsidTr="00794B69">
        <w:tc>
          <w:tcPr>
            <w:tcW w:w="3794" w:type="dxa"/>
          </w:tcPr>
          <w:p w:rsidR="00F334D0" w:rsidRPr="00E243B7" w:rsidRDefault="00F334D0" w:rsidP="00794B6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 </w:t>
            </w:r>
            <w:r w:rsidRPr="00E243B7">
              <w:rPr>
                <w:rFonts w:ascii="Times New Roman" w:hAnsi="Times New Roman"/>
                <w:sz w:val="24"/>
                <w:szCs w:val="24"/>
              </w:rPr>
              <w:t>Отклонения стоек относительно продольной оси ограждения</w:t>
            </w:r>
          </w:p>
        </w:tc>
        <w:tc>
          <w:tcPr>
            <w:tcW w:w="1843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10 мм</w:t>
            </w:r>
          </w:p>
        </w:tc>
        <w:tc>
          <w:tcPr>
            <w:tcW w:w="3934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Линейка 1-50 ГОСТ 427-75, шнур строительный, отвес строительный ГОСТ 7948-80</w:t>
            </w:r>
          </w:p>
        </w:tc>
      </w:tr>
      <w:tr w:rsidR="00F334D0" w:rsidRPr="00E243B7" w:rsidTr="00794B69">
        <w:tc>
          <w:tcPr>
            <w:tcW w:w="3794" w:type="dxa"/>
          </w:tcPr>
          <w:p w:rsidR="00F334D0" w:rsidRPr="00E243B7" w:rsidRDefault="00F334D0" w:rsidP="00794B6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 </w:t>
            </w:r>
            <w:r w:rsidRPr="00E243B7">
              <w:rPr>
                <w:rFonts w:ascii="Times New Roman" w:hAnsi="Times New Roman"/>
                <w:sz w:val="24"/>
                <w:szCs w:val="24"/>
              </w:rPr>
              <w:t>Высотное отклонение секций балок от верха дорожного покрытия на длине 6000 мм</w:t>
            </w:r>
          </w:p>
        </w:tc>
        <w:tc>
          <w:tcPr>
            <w:tcW w:w="1843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15 мм</w:t>
            </w:r>
          </w:p>
        </w:tc>
        <w:tc>
          <w:tcPr>
            <w:tcW w:w="3934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Линейка 1-50 ГОСТ 427-75, шнур строительный</w:t>
            </w:r>
          </w:p>
        </w:tc>
      </w:tr>
      <w:tr w:rsidR="00F334D0" w:rsidRPr="00E243B7" w:rsidTr="00794B69">
        <w:tc>
          <w:tcPr>
            <w:tcW w:w="3794" w:type="dxa"/>
          </w:tcPr>
          <w:p w:rsidR="00F334D0" w:rsidRPr="00E243B7" w:rsidRDefault="00F334D0" w:rsidP="00794B6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5 </w:t>
            </w:r>
            <w:r w:rsidRPr="00E243B7">
              <w:rPr>
                <w:rFonts w:ascii="Times New Roman" w:hAnsi="Times New Roman"/>
                <w:sz w:val="24"/>
                <w:szCs w:val="24"/>
              </w:rPr>
              <w:t>Волнистость линии ограждения в плане на длине 10000 мм</w:t>
            </w:r>
          </w:p>
        </w:tc>
        <w:tc>
          <w:tcPr>
            <w:tcW w:w="1843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30 мм</w:t>
            </w:r>
          </w:p>
        </w:tc>
        <w:tc>
          <w:tcPr>
            <w:tcW w:w="3934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Линейка 1-50 ГОСТ 427-75, шнур строительный</w:t>
            </w:r>
          </w:p>
        </w:tc>
      </w:tr>
      <w:tr w:rsidR="00F334D0" w:rsidRPr="00E243B7" w:rsidTr="00794B69">
        <w:tc>
          <w:tcPr>
            <w:tcW w:w="3794" w:type="dxa"/>
          </w:tcPr>
          <w:p w:rsidR="00F334D0" w:rsidRPr="00E243B7" w:rsidRDefault="00F334D0" w:rsidP="00794B69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6 </w:t>
            </w:r>
            <w:r w:rsidRPr="00E243B7">
              <w:rPr>
                <w:rFonts w:ascii="Times New Roman" w:hAnsi="Times New Roman"/>
                <w:sz w:val="24"/>
                <w:szCs w:val="24"/>
              </w:rPr>
              <w:t>Отклонение величины момента затяжки болтовых соединений</w:t>
            </w:r>
          </w:p>
        </w:tc>
        <w:tc>
          <w:tcPr>
            <w:tcW w:w="1843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 xml:space="preserve">10 </w:t>
            </w:r>
            <w:proofErr w:type="spellStart"/>
            <w:r w:rsidRPr="00E243B7">
              <w:rPr>
                <w:rFonts w:ascii="Times New Roman" w:hAnsi="Times New Roman"/>
                <w:sz w:val="24"/>
                <w:szCs w:val="24"/>
              </w:rPr>
              <w:t>Нм</w:t>
            </w:r>
            <w:proofErr w:type="spellEnd"/>
          </w:p>
        </w:tc>
        <w:tc>
          <w:tcPr>
            <w:tcW w:w="3934" w:type="dxa"/>
          </w:tcPr>
          <w:p w:rsidR="00F334D0" w:rsidRPr="00E243B7" w:rsidRDefault="00F334D0" w:rsidP="00794B69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243B7">
              <w:rPr>
                <w:rFonts w:ascii="Times New Roman" w:hAnsi="Times New Roman"/>
                <w:sz w:val="24"/>
                <w:szCs w:val="24"/>
              </w:rPr>
              <w:t>Ключ динамометрический</w:t>
            </w:r>
          </w:p>
        </w:tc>
      </w:tr>
    </w:tbl>
    <w:p w:rsidR="00AD03F3" w:rsidRDefault="00AD03F3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7.46</w:t>
      </w:r>
      <w:proofErr w:type="gramStart"/>
      <w:r>
        <w:rPr>
          <w:rFonts w:ascii="Times New Roman" w:hAnsi="Times New Roman"/>
          <w:sz w:val="28"/>
          <w:szCs w:val="28"/>
        </w:rPr>
        <w:t xml:space="preserve">  П</w:t>
      </w:r>
      <w:proofErr w:type="gramEnd"/>
      <w:r>
        <w:rPr>
          <w:rFonts w:ascii="Times New Roman" w:hAnsi="Times New Roman"/>
          <w:sz w:val="28"/>
          <w:szCs w:val="28"/>
        </w:rPr>
        <w:t>о окончанию работ по установке ограждений выполненные работы должны быть приняты по акту, к которому прилагают: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общий журнал работ;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исполнительную схему с нанесением на ней отклонений от проекта, допущенных в процессе строительства;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паспорта на используемые конструктивные элементы технических средств организации дорожного движения.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объекте строительства должен вестись Общий журнал работ, Журнал авторского надзора проектной организации и Оперативный журнал геодезических работ.</w:t>
      </w:r>
    </w:p>
    <w:p w:rsidR="00F334D0" w:rsidRDefault="00F334D0" w:rsidP="00852ED4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435966">
        <w:rPr>
          <w:rFonts w:ascii="Times New Roman" w:hAnsi="Times New Roman"/>
          <w:b/>
          <w:sz w:val="28"/>
          <w:szCs w:val="28"/>
        </w:rPr>
        <w:t>8 Безопасность работ при монтаже ограждения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8.1</w:t>
      </w:r>
      <w:proofErr w:type="gramStart"/>
      <w:r>
        <w:rPr>
          <w:rFonts w:ascii="Times New Roman" w:hAnsi="Times New Roman"/>
          <w:sz w:val="28"/>
          <w:szCs w:val="28"/>
        </w:rPr>
        <w:t xml:space="preserve"> П</w:t>
      </w:r>
      <w:proofErr w:type="gramEnd"/>
      <w:r>
        <w:rPr>
          <w:rFonts w:ascii="Times New Roman" w:hAnsi="Times New Roman"/>
          <w:sz w:val="28"/>
          <w:szCs w:val="28"/>
        </w:rPr>
        <w:t>ри производстве работ следует руководствоваться действую</w:t>
      </w:r>
      <w:r w:rsidR="00852ED4">
        <w:rPr>
          <w:rFonts w:ascii="Times New Roman" w:hAnsi="Times New Roman"/>
          <w:sz w:val="28"/>
          <w:szCs w:val="28"/>
        </w:rPr>
        <w:t>-</w:t>
      </w:r>
      <w:proofErr w:type="spellStart"/>
      <w:r>
        <w:rPr>
          <w:rFonts w:ascii="Times New Roman" w:hAnsi="Times New Roman"/>
          <w:sz w:val="28"/>
          <w:szCs w:val="28"/>
        </w:rPr>
        <w:t>щими</w:t>
      </w:r>
      <w:proofErr w:type="spellEnd"/>
      <w:r>
        <w:rPr>
          <w:rFonts w:ascii="Times New Roman" w:hAnsi="Times New Roman"/>
          <w:sz w:val="28"/>
          <w:szCs w:val="28"/>
        </w:rPr>
        <w:t xml:space="preserve"> нормативными документами: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СНиП 12-03-2001. Безопасность труда в строительстве. Часть 1. Общие требования </w:t>
      </w:r>
      <w:r w:rsidRPr="00435966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8</w:t>
      </w:r>
      <w:r w:rsidRPr="00435966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СНиП 12-04-2002. Безопасность труда в строительстве. Часть 2. Строительное производство </w:t>
      </w:r>
      <w:r w:rsidRPr="00435966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9</w:t>
      </w:r>
      <w:r w:rsidRPr="00435966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Правила охраны при строительстве, ремонте и содержании автомобильных дорог </w:t>
      </w:r>
      <w:r w:rsidRPr="00435966">
        <w:rPr>
          <w:rFonts w:ascii="Times New Roman" w:hAnsi="Times New Roman"/>
          <w:sz w:val="28"/>
          <w:szCs w:val="28"/>
        </w:rPr>
        <w:t>[</w:t>
      </w:r>
      <w:r>
        <w:rPr>
          <w:rFonts w:ascii="Times New Roman" w:hAnsi="Times New Roman"/>
          <w:sz w:val="28"/>
          <w:szCs w:val="28"/>
        </w:rPr>
        <w:t>10</w:t>
      </w:r>
      <w:r w:rsidRPr="00435966">
        <w:rPr>
          <w:rFonts w:ascii="Times New Roman" w:hAnsi="Times New Roman"/>
          <w:sz w:val="28"/>
          <w:szCs w:val="28"/>
        </w:rPr>
        <w:t>]</w:t>
      </w:r>
      <w:r>
        <w:rPr>
          <w:rFonts w:ascii="Times New Roman" w:hAnsi="Times New Roman"/>
          <w:sz w:val="28"/>
          <w:szCs w:val="28"/>
        </w:rPr>
        <w:t>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8.2</w:t>
      </w:r>
      <w:proofErr w:type="gramStart"/>
      <w:r>
        <w:rPr>
          <w:rFonts w:ascii="Times New Roman" w:hAnsi="Times New Roman"/>
          <w:sz w:val="28"/>
          <w:szCs w:val="28"/>
        </w:rPr>
        <w:t xml:space="preserve"> К</w:t>
      </w:r>
      <w:proofErr w:type="gramEnd"/>
      <w:r>
        <w:rPr>
          <w:rFonts w:ascii="Times New Roman" w:hAnsi="Times New Roman"/>
          <w:sz w:val="28"/>
          <w:szCs w:val="28"/>
        </w:rPr>
        <w:t xml:space="preserve"> работе по установке технических средств организации </w:t>
      </w:r>
      <w:proofErr w:type="spellStart"/>
      <w:r>
        <w:rPr>
          <w:rFonts w:ascii="Times New Roman" w:hAnsi="Times New Roman"/>
          <w:sz w:val="28"/>
          <w:szCs w:val="28"/>
        </w:rPr>
        <w:t>дорож</w:t>
      </w:r>
      <w:r w:rsidR="00852ED4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ного</w:t>
      </w:r>
      <w:proofErr w:type="spellEnd"/>
      <w:r>
        <w:rPr>
          <w:rFonts w:ascii="Times New Roman" w:hAnsi="Times New Roman"/>
          <w:sz w:val="28"/>
          <w:szCs w:val="28"/>
        </w:rPr>
        <w:t xml:space="preserve"> движения допускаются лица, прошедшие специальный инструктаж с регистрацией в журнале по технике безопасности.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8.3 Лица, находящиеся на проезжей части, обязаны пользоваться сигнальными жилетами со </w:t>
      </w:r>
      <w:proofErr w:type="spellStart"/>
      <w:r>
        <w:rPr>
          <w:rFonts w:ascii="Times New Roman" w:hAnsi="Times New Roman"/>
          <w:sz w:val="28"/>
          <w:szCs w:val="28"/>
        </w:rPr>
        <w:t>световозвращающими</w:t>
      </w:r>
      <w:proofErr w:type="spellEnd"/>
      <w:r>
        <w:rPr>
          <w:rFonts w:ascii="Times New Roman" w:hAnsi="Times New Roman"/>
          <w:sz w:val="28"/>
          <w:szCs w:val="28"/>
        </w:rPr>
        <w:t xml:space="preserve"> элементами. 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8.4</w:t>
      </w:r>
      <w:proofErr w:type="gramStart"/>
      <w:r>
        <w:rPr>
          <w:rFonts w:ascii="Times New Roman" w:hAnsi="Times New Roman"/>
          <w:sz w:val="28"/>
          <w:szCs w:val="28"/>
        </w:rPr>
        <w:t xml:space="preserve"> П</w:t>
      </w:r>
      <w:proofErr w:type="gramEnd"/>
      <w:r>
        <w:rPr>
          <w:rFonts w:ascii="Times New Roman" w:hAnsi="Times New Roman"/>
          <w:sz w:val="28"/>
          <w:szCs w:val="28"/>
        </w:rPr>
        <w:t>ри разбивочных работах и работах по монтажу и установк</w:t>
      </w:r>
      <w:r w:rsidR="002B1E38">
        <w:rPr>
          <w:rFonts w:ascii="Times New Roman" w:hAnsi="Times New Roman"/>
          <w:sz w:val="28"/>
          <w:szCs w:val="28"/>
        </w:rPr>
        <w:t>е ограждений</w:t>
      </w:r>
      <w:r>
        <w:rPr>
          <w:rFonts w:ascii="Times New Roman" w:hAnsi="Times New Roman"/>
          <w:sz w:val="28"/>
          <w:szCs w:val="28"/>
        </w:rPr>
        <w:t>, в случае выхода дорожных рабочих для проведения работ на встречную полосу, необходимо из числа рабочих заблаговременно выставлять двух регулировщиков с красными нарукавными повязками и жезлами, которые закрывают движение транспорта на время работ.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8.5 Участок </w:t>
      </w:r>
      <w:r w:rsidR="002B1E38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дороги, на котором производится установка технических средств организации дорожного движения, должен быть огражден в соответствии с требованиями ВСН 37-84.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8.6</w:t>
      </w:r>
      <w:proofErr w:type="gramStart"/>
      <w:r>
        <w:rPr>
          <w:rFonts w:ascii="Times New Roman" w:hAnsi="Times New Roman"/>
          <w:sz w:val="28"/>
          <w:szCs w:val="28"/>
        </w:rPr>
        <w:t xml:space="preserve"> П</w:t>
      </w:r>
      <w:proofErr w:type="gramEnd"/>
      <w:r>
        <w:rPr>
          <w:rFonts w:ascii="Times New Roman" w:hAnsi="Times New Roman"/>
          <w:sz w:val="28"/>
          <w:szCs w:val="28"/>
        </w:rPr>
        <w:t>ри невозможности запрета движения автомобильного транспорта на дорогах и улицах с интенсивным движением, работы по установке технических средств организации дорожного движения следует производить, как правило, с участием сотрудников ГИБДД, которые, при необходимости, оказывают помощь в организации движения в зоне проведения работ.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8.7 Дорожные машины, участвующие в проведении работ, должны быть оборудованы проблесковыми маячками желтого цвета.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8.8 Схемы организации движения и ограждения работ независимо от того, являются они типовыми или индивидуальными, а также сроки проведения работ утверждаются руководителем дорожной организации и согласовываются с органами Государственной Инспекции безопасности дорожного движения.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8.9 Ответственность за выполнение мероприятий по технике безопасности, охране труда, промышленной санитарии, пожарной и экологической безопасности возлагается на руководителя работ, назначенного приказом.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Ответственное лицо осуществляет организационное руководство работами непосредственно или через бригадира. Распоряжения и указания ответственного лица являются обязательными для всех работающих на объекте.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8.10 Охрана труда рабочих должна обеспечиваться выдачей администрацией необходимых средств индивидуальной защиты (специальной одежды, обуви и др.) выполнением мероприятий по коллективной защите рабочих, санитарно-бытовыми помещениями и </w:t>
      </w:r>
      <w:r>
        <w:rPr>
          <w:rFonts w:ascii="Times New Roman" w:hAnsi="Times New Roman"/>
          <w:sz w:val="28"/>
          <w:szCs w:val="28"/>
        </w:rPr>
        <w:lastRenderedPageBreak/>
        <w:t xml:space="preserve">устройствами в соответствии с действующими нормами и характером выполняемых работ. Рабочим должны быть созданы необходимые условия труда, питания и отдыха. Работы выполняются в </w:t>
      </w:r>
      <w:proofErr w:type="spellStart"/>
      <w:r>
        <w:rPr>
          <w:rFonts w:ascii="Times New Roman" w:hAnsi="Times New Roman"/>
          <w:sz w:val="28"/>
          <w:szCs w:val="28"/>
        </w:rPr>
        <w:t>спецобуви</w:t>
      </w:r>
      <w:proofErr w:type="spellEnd"/>
      <w:r>
        <w:rPr>
          <w:rFonts w:ascii="Times New Roman" w:hAnsi="Times New Roman"/>
          <w:sz w:val="28"/>
          <w:szCs w:val="28"/>
        </w:rPr>
        <w:t xml:space="preserve"> и спецодежде.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8.11 Санитарно-бытовые помещения должны размещаться вне опасных зон. В вагончике для отдыха рабочих должны находиться и постоянно пополняться аптечка с медикаментами, носилки, фиксирующие шины и другие средства для оказания первой медицинской помощи. Все работающие на строительной площадке должны быть обеспечены питьевой водой.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8.12 Размещение строительных машин должно быть определено таким образом, чтобы обеспечивалось пространство, достаточное для образа рабочей зоны и маневрирования при условии соблюдения расстояния безопасности.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8.13 Техническое состояние машин необходимо проверять перед началом каждой смены.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Каждая машина должна быть оборудована звуковой сигнализацией, перед пуском ее в действие необходимо подавать звуковой сигнал.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Перед пуском машины необходимо убедиться в их исправности, наличии на них защитных приспособлений, отсутствии посторонних лиц на рабочем участке.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8.14 Машинистам запрещается: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работать на неисправных механизмах;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на ходу, во время работы устранять неисправности;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оставлять механизмы с работающим двигателем;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допускать посторонних лиц в кабину механизма;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стоять перед диском с запорным кольцом при накачивании шин;</w:t>
      </w:r>
    </w:p>
    <w:p w:rsidR="00F334D0" w:rsidRDefault="00F334D0" w:rsidP="00F334D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производить работы </w:t>
      </w:r>
      <w:proofErr w:type="gramStart"/>
      <w:r>
        <w:rPr>
          <w:rFonts w:ascii="Times New Roman" w:hAnsi="Times New Roman"/>
          <w:sz w:val="28"/>
          <w:szCs w:val="28"/>
        </w:rPr>
        <w:t>зонах</w:t>
      </w:r>
      <w:proofErr w:type="gramEnd"/>
      <w:r>
        <w:rPr>
          <w:rFonts w:ascii="Times New Roman" w:hAnsi="Times New Roman"/>
          <w:sz w:val="28"/>
          <w:szCs w:val="28"/>
        </w:rPr>
        <w:t xml:space="preserve"> ЛЭП любого напряжения.</w:t>
      </w:r>
    </w:p>
    <w:p w:rsidR="00852ED4" w:rsidRDefault="00852ED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F334D0" w:rsidRDefault="00F334D0" w:rsidP="00F334D0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 w:rsidRPr="00292180">
        <w:rPr>
          <w:rFonts w:ascii="Times New Roman" w:hAnsi="Times New Roman"/>
          <w:b/>
          <w:sz w:val="28"/>
          <w:szCs w:val="28"/>
        </w:rPr>
        <w:lastRenderedPageBreak/>
        <w:t>Библиография</w:t>
      </w:r>
    </w:p>
    <w:p w:rsidR="00852ED4" w:rsidRDefault="00852ED4" w:rsidP="00F334D0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F334D0" w:rsidRPr="00292180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 xml:space="preserve">[1] </w:t>
      </w:r>
      <w:r>
        <w:rPr>
          <w:rFonts w:ascii="Times New Roman" w:hAnsi="Times New Roman"/>
          <w:sz w:val="28"/>
          <w:szCs w:val="28"/>
        </w:rPr>
        <w:t xml:space="preserve"> СП53-101-2004 Общие правила проектирования стальных конструкций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[2]</w:t>
      </w:r>
      <w:r>
        <w:rPr>
          <w:rFonts w:ascii="Times New Roman" w:hAnsi="Times New Roman"/>
          <w:sz w:val="28"/>
          <w:szCs w:val="28"/>
        </w:rPr>
        <w:t xml:space="preserve">  СНиП 2.03.11-85 Защита строительных конструкций от коррозии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[3]</w:t>
      </w:r>
      <w:r>
        <w:rPr>
          <w:rFonts w:ascii="Times New Roman" w:hAnsi="Times New Roman"/>
          <w:sz w:val="28"/>
          <w:szCs w:val="28"/>
        </w:rPr>
        <w:t xml:space="preserve">  СНиП 2.05.02-85 Автомобильные дороги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[4]</w:t>
      </w:r>
      <w:r>
        <w:rPr>
          <w:rFonts w:ascii="Times New Roman" w:hAnsi="Times New Roman"/>
          <w:sz w:val="28"/>
          <w:szCs w:val="28"/>
        </w:rPr>
        <w:t xml:space="preserve">  СНиП 2.05.03-84 Мосты и трубы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[5]</w:t>
      </w:r>
      <w:r>
        <w:rPr>
          <w:rFonts w:ascii="Times New Roman" w:hAnsi="Times New Roman"/>
          <w:sz w:val="28"/>
          <w:szCs w:val="28"/>
        </w:rPr>
        <w:t xml:space="preserve">  СНиП 3.01.03-84. Геодезические работы в строительстве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[6]</w:t>
      </w:r>
      <w:r>
        <w:rPr>
          <w:rFonts w:ascii="Times New Roman" w:hAnsi="Times New Roman"/>
          <w:sz w:val="28"/>
          <w:szCs w:val="28"/>
        </w:rPr>
        <w:t xml:space="preserve">  СНиП 3.01.01-85*. Организация строительного производства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[7]</w:t>
      </w:r>
      <w:r>
        <w:rPr>
          <w:rFonts w:ascii="Times New Roman" w:hAnsi="Times New Roman"/>
          <w:sz w:val="28"/>
          <w:szCs w:val="28"/>
        </w:rPr>
        <w:t xml:space="preserve">  СНиП 3.06.03-85. Автомобильные дороги. Правила производства и приёмки работ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[8]</w:t>
      </w:r>
      <w:r>
        <w:rPr>
          <w:rFonts w:ascii="Times New Roman" w:hAnsi="Times New Roman"/>
          <w:sz w:val="28"/>
          <w:szCs w:val="28"/>
        </w:rPr>
        <w:t xml:space="preserve">  СНиП 12-03-2001. Безопасность труда в строительстве. Ч. 1. Общие требования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[9]</w:t>
      </w:r>
      <w:r>
        <w:rPr>
          <w:rFonts w:ascii="Times New Roman" w:hAnsi="Times New Roman"/>
          <w:sz w:val="28"/>
          <w:szCs w:val="28"/>
        </w:rPr>
        <w:t xml:space="preserve">  СНиП 12-04-2002. Безопасность труда в строительстве. Ч. 2. Строительное производство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[10]</w:t>
      </w:r>
      <w:r>
        <w:rPr>
          <w:rFonts w:ascii="Times New Roman" w:hAnsi="Times New Roman"/>
          <w:sz w:val="28"/>
          <w:szCs w:val="28"/>
        </w:rPr>
        <w:t xml:space="preserve">  Правила охраны труда при строительстве, ремонте и содержании автомобильных дорог</w:t>
      </w:r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[11]</w:t>
      </w:r>
      <w:r>
        <w:rPr>
          <w:rFonts w:ascii="Times New Roman" w:hAnsi="Times New Roman"/>
          <w:sz w:val="28"/>
          <w:szCs w:val="28"/>
        </w:rPr>
        <w:t xml:space="preserve">  ТУ 14-178-432-2002 Болты специальные с полукруглой головкой и эллиптическим подголовником класса точности</w:t>
      </w:r>
      <w:proofErr w:type="gramStart"/>
      <w:r>
        <w:rPr>
          <w:rFonts w:ascii="Times New Roman" w:hAnsi="Times New Roman"/>
          <w:sz w:val="28"/>
          <w:szCs w:val="28"/>
        </w:rPr>
        <w:t xml:space="preserve"> С</w:t>
      </w:r>
      <w:proofErr w:type="gramEnd"/>
    </w:p>
    <w:p w:rsidR="00F334D0" w:rsidRPr="00EB10EE" w:rsidRDefault="00F334D0" w:rsidP="00852ED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B10EE">
        <w:rPr>
          <w:rFonts w:ascii="Times New Roman" w:hAnsi="Times New Roman"/>
          <w:sz w:val="28"/>
          <w:szCs w:val="28"/>
        </w:rPr>
        <w:t>[12]</w:t>
      </w:r>
      <w:r>
        <w:rPr>
          <w:rFonts w:ascii="Times New Roman" w:hAnsi="Times New Roman"/>
          <w:sz w:val="28"/>
          <w:szCs w:val="28"/>
        </w:rPr>
        <w:t xml:space="preserve">  ВСН 37-84</w:t>
      </w:r>
    </w:p>
    <w:p w:rsidR="00AF4729" w:rsidRPr="00237D2D" w:rsidRDefault="00AF4729" w:rsidP="00852E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852ED4" w:rsidRDefault="00852ED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5117A2" w:rsidRDefault="00AD4A6C" w:rsidP="00AD4A6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59495" cy="8477250"/>
            <wp:effectExtent l="19050" t="0" r="0" b="0"/>
            <wp:docPr id="1" name="Рисунок 1" descr="C:\Users\User\Pictures\img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img08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95" cy="847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4A6C" w:rsidRDefault="00AD4A6C" w:rsidP="00AD4A6C">
      <w:pPr>
        <w:pBdr>
          <w:top w:val="single" w:sz="12" w:space="1" w:color="auto"/>
          <w:bottom w:val="single" w:sz="12" w:space="1" w:color="auto"/>
        </w:pBd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УДК 625.745.6: 006.354</w:t>
      </w:r>
    </w:p>
    <w:p w:rsidR="00AD4A6C" w:rsidRDefault="00AD4A6C" w:rsidP="00AD4A6C">
      <w:pPr>
        <w:pBdr>
          <w:top w:val="single" w:sz="12" w:space="1" w:color="auto"/>
          <w:bottom w:val="single" w:sz="12" w:space="1" w:color="auto"/>
        </w:pBd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Ключевые слова: ограждения барьерные </w:t>
      </w:r>
      <w:r w:rsidR="00845A40">
        <w:rPr>
          <w:rFonts w:ascii="Times New Roman" w:hAnsi="Times New Roman" w:cs="Times New Roman"/>
          <w:sz w:val="28"/>
          <w:szCs w:val="28"/>
        </w:rPr>
        <w:t xml:space="preserve">металлические, стойка, балка, консоль, опора, </w:t>
      </w:r>
      <w:proofErr w:type="spellStart"/>
      <w:r w:rsidR="00845A40">
        <w:rPr>
          <w:rFonts w:ascii="Times New Roman" w:hAnsi="Times New Roman" w:cs="Times New Roman"/>
          <w:sz w:val="28"/>
          <w:szCs w:val="28"/>
        </w:rPr>
        <w:t>световозвращатель</w:t>
      </w:r>
      <w:proofErr w:type="spellEnd"/>
    </w:p>
    <w:p w:rsidR="00AD4A6C" w:rsidRPr="001A6D6E" w:rsidRDefault="00AD4A6C" w:rsidP="00AD4A6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AD4A6C" w:rsidRPr="001A6D6E" w:rsidSect="00AD4A6C">
      <w:footerReference w:type="default" r:id="rId11"/>
      <w:pgSz w:w="11906" w:h="16838" w:code="9"/>
      <w:pgMar w:top="1238" w:right="1418" w:bottom="426" w:left="1418" w:header="709" w:footer="1134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76C3" w:rsidRDefault="00DB76C3" w:rsidP="00263456">
      <w:pPr>
        <w:spacing w:after="0" w:line="240" w:lineRule="auto"/>
      </w:pPr>
      <w:r>
        <w:separator/>
      </w:r>
    </w:p>
  </w:endnote>
  <w:endnote w:type="continuationSeparator" w:id="0">
    <w:p w:rsidR="00DB76C3" w:rsidRDefault="00DB76C3" w:rsidP="002634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18555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237D2D" w:rsidRPr="005117A2" w:rsidRDefault="008C0702">
        <w:pPr>
          <w:pStyle w:val="a6"/>
          <w:jc w:val="right"/>
          <w:rPr>
            <w:rFonts w:ascii="Times New Roman" w:hAnsi="Times New Roman" w:cs="Times New Roman"/>
            <w:sz w:val="28"/>
            <w:szCs w:val="28"/>
          </w:rPr>
        </w:pPr>
        <w:r w:rsidRPr="005117A2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="00237D2D" w:rsidRPr="005117A2">
          <w:rPr>
            <w:rFonts w:ascii="Times New Roman" w:hAnsi="Times New Roman" w:cs="Times New Roman"/>
            <w:sz w:val="28"/>
            <w:szCs w:val="28"/>
          </w:rPr>
          <w:instrText xml:space="preserve"> PAGE   \* MERGEFORMAT </w:instrText>
        </w:r>
        <w:r w:rsidRPr="005117A2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143EEA">
          <w:rPr>
            <w:rFonts w:ascii="Times New Roman" w:hAnsi="Times New Roman" w:cs="Times New Roman"/>
            <w:noProof/>
            <w:sz w:val="28"/>
            <w:szCs w:val="28"/>
          </w:rPr>
          <w:t>IV</w:t>
        </w:r>
        <w:r w:rsidRPr="005117A2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237D2D" w:rsidRDefault="00237D2D" w:rsidP="005117A2">
    <w:pPr>
      <w:pStyle w:val="a6"/>
      <w:jc w:val="righ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7D2D" w:rsidRPr="005117A2" w:rsidRDefault="008C0702">
    <w:pPr>
      <w:pStyle w:val="a6"/>
      <w:jc w:val="right"/>
      <w:rPr>
        <w:rFonts w:ascii="Times New Roman" w:hAnsi="Times New Roman" w:cs="Times New Roman"/>
        <w:sz w:val="28"/>
        <w:szCs w:val="28"/>
      </w:rPr>
    </w:pPr>
    <w:r w:rsidRPr="005117A2">
      <w:rPr>
        <w:rFonts w:ascii="Times New Roman" w:hAnsi="Times New Roman" w:cs="Times New Roman"/>
        <w:sz w:val="28"/>
        <w:szCs w:val="28"/>
      </w:rPr>
      <w:fldChar w:fldCharType="begin"/>
    </w:r>
    <w:r w:rsidR="00237D2D" w:rsidRPr="005117A2">
      <w:rPr>
        <w:rFonts w:ascii="Times New Roman" w:hAnsi="Times New Roman" w:cs="Times New Roman"/>
        <w:sz w:val="28"/>
        <w:szCs w:val="28"/>
      </w:rPr>
      <w:instrText xml:space="preserve"> PAGE   \* MERGEFORMAT </w:instrText>
    </w:r>
    <w:r w:rsidRPr="005117A2">
      <w:rPr>
        <w:rFonts w:ascii="Times New Roman" w:hAnsi="Times New Roman" w:cs="Times New Roman"/>
        <w:sz w:val="28"/>
        <w:szCs w:val="28"/>
      </w:rPr>
      <w:fldChar w:fldCharType="separate"/>
    </w:r>
    <w:r w:rsidR="00143EEA">
      <w:rPr>
        <w:rFonts w:ascii="Times New Roman" w:hAnsi="Times New Roman" w:cs="Times New Roman"/>
        <w:noProof/>
        <w:sz w:val="28"/>
        <w:szCs w:val="28"/>
      </w:rPr>
      <w:t>1</w:t>
    </w:r>
    <w:r w:rsidRPr="005117A2">
      <w:rPr>
        <w:rFonts w:ascii="Times New Roman" w:hAnsi="Times New Roman" w:cs="Times New Roman"/>
        <w:sz w:val="28"/>
        <w:szCs w:val="28"/>
      </w:rPr>
      <w:fldChar w:fldCharType="end"/>
    </w:r>
  </w:p>
  <w:p w:rsidR="00237D2D" w:rsidRDefault="00237D2D" w:rsidP="005117A2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76C3" w:rsidRDefault="00DB76C3" w:rsidP="00263456">
      <w:pPr>
        <w:spacing w:after="0" w:line="240" w:lineRule="auto"/>
      </w:pPr>
      <w:r>
        <w:separator/>
      </w:r>
    </w:p>
  </w:footnote>
  <w:footnote w:type="continuationSeparator" w:id="0">
    <w:p w:rsidR="00DB76C3" w:rsidRDefault="00DB76C3" w:rsidP="002634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7D2D" w:rsidRPr="00263456" w:rsidRDefault="00237D2D" w:rsidP="00263456">
    <w:pPr>
      <w:spacing w:after="0" w:line="360" w:lineRule="auto"/>
      <w:rPr>
        <w:rFonts w:ascii="Times New Roman" w:hAnsi="Times New Roman" w:cs="Times New Roman"/>
      </w:rPr>
    </w:pPr>
    <w:r w:rsidRPr="00263456">
      <w:rPr>
        <w:rFonts w:ascii="Times New Roman" w:hAnsi="Times New Roman" w:cs="Times New Roman"/>
      </w:rPr>
      <w:t>СТО НОС</w:t>
    </w:r>
    <w:r>
      <w:rPr>
        <w:rFonts w:ascii="Times New Roman" w:hAnsi="Times New Roman" w:cs="Times New Roman"/>
      </w:rPr>
      <w:t>ТРОЙ 2.25.20.4 - 2011</w:t>
    </w:r>
  </w:p>
  <w:p w:rsidR="008C0702" w:rsidRDefault="008C0702" w:rsidP="00AD03F3">
    <w:pPr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63456"/>
    <w:rsid w:val="000C2115"/>
    <w:rsid w:val="00100AB0"/>
    <w:rsid w:val="00143EEA"/>
    <w:rsid w:val="00183EDD"/>
    <w:rsid w:val="001A6D6E"/>
    <w:rsid w:val="00222261"/>
    <w:rsid w:val="00237D2D"/>
    <w:rsid w:val="00263456"/>
    <w:rsid w:val="002B1E38"/>
    <w:rsid w:val="00332263"/>
    <w:rsid w:val="00357692"/>
    <w:rsid w:val="003E58D6"/>
    <w:rsid w:val="004A697C"/>
    <w:rsid w:val="005117A2"/>
    <w:rsid w:val="00533CF6"/>
    <w:rsid w:val="0059291C"/>
    <w:rsid w:val="00654223"/>
    <w:rsid w:val="00687FF5"/>
    <w:rsid w:val="008257B3"/>
    <w:rsid w:val="00845A40"/>
    <w:rsid w:val="00852ED4"/>
    <w:rsid w:val="00863C1C"/>
    <w:rsid w:val="008B1877"/>
    <w:rsid w:val="008B46E9"/>
    <w:rsid w:val="008B685C"/>
    <w:rsid w:val="008C0702"/>
    <w:rsid w:val="00900993"/>
    <w:rsid w:val="00950F2B"/>
    <w:rsid w:val="00982493"/>
    <w:rsid w:val="009D08A8"/>
    <w:rsid w:val="009E215E"/>
    <w:rsid w:val="00A47294"/>
    <w:rsid w:val="00AD03F3"/>
    <w:rsid w:val="00AD4A6C"/>
    <w:rsid w:val="00AF4729"/>
    <w:rsid w:val="00B14DC2"/>
    <w:rsid w:val="00B30B87"/>
    <w:rsid w:val="00B4029C"/>
    <w:rsid w:val="00B92F51"/>
    <w:rsid w:val="00BA2DAD"/>
    <w:rsid w:val="00BA560F"/>
    <w:rsid w:val="00BB573D"/>
    <w:rsid w:val="00BC4DA9"/>
    <w:rsid w:val="00BD4CCC"/>
    <w:rsid w:val="00C52F31"/>
    <w:rsid w:val="00CC4563"/>
    <w:rsid w:val="00CF74B5"/>
    <w:rsid w:val="00D1541B"/>
    <w:rsid w:val="00D5635A"/>
    <w:rsid w:val="00DB76C3"/>
    <w:rsid w:val="00DC1D27"/>
    <w:rsid w:val="00DE75EC"/>
    <w:rsid w:val="00EB3CAD"/>
    <w:rsid w:val="00EC2E5D"/>
    <w:rsid w:val="00ED6E21"/>
    <w:rsid w:val="00EE522C"/>
    <w:rsid w:val="00F32745"/>
    <w:rsid w:val="00F334D0"/>
    <w:rsid w:val="00F52C53"/>
    <w:rsid w:val="00F92748"/>
    <w:rsid w:val="00FE29AB"/>
    <w:rsid w:val="00FF07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6345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6345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2634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63456"/>
  </w:style>
  <w:style w:type="paragraph" w:styleId="a6">
    <w:name w:val="footer"/>
    <w:basedOn w:val="a"/>
    <w:link w:val="a7"/>
    <w:uiPriority w:val="99"/>
    <w:unhideWhenUsed/>
    <w:rsid w:val="002634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63456"/>
  </w:style>
  <w:style w:type="paragraph" w:styleId="a8">
    <w:name w:val="Balloon Text"/>
    <w:basedOn w:val="a"/>
    <w:link w:val="a9"/>
    <w:uiPriority w:val="99"/>
    <w:semiHidden/>
    <w:unhideWhenUsed/>
    <w:rsid w:val="00AD4A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D4A6C"/>
    <w:rPr>
      <w:rFonts w:ascii="Tahoma" w:hAnsi="Tahoma" w:cs="Tahoma"/>
      <w:sz w:val="16"/>
      <w:szCs w:val="16"/>
    </w:rPr>
  </w:style>
  <w:style w:type="paragraph" w:styleId="aa">
    <w:name w:val="Title"/>
    <w:basedOn w:val="a"/>
    <w:link w:val="ab"/>
    <w:uiPriority w:val="99"/>
    <w:qFormat/>
    <w:rsid w:val="00143EEA"/>
    <w:pPr>
      <w:numPr>
        <w:ilvl w:val="12"/>
      </w:numPr>
      <w:spacing w:after="0" w:line="240" w:lineRule="auto"/>
      <w:ind w:firstLine="284"/>
      <w:jc w:val="center"/>
    </w:pPr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character" w:customStyle="1" w:styleId="ab">
    <w:name w:val="Название Знак"/>
    <w:basedOn w:val="a0"/>
    <w:link w:val="aa"/>
    <w:uiPriority w:val="99"/>
    <w:rsid w:val="00143EEA"/>
    <w:rPr>
      <w:rFonts w:ascii="Calibri" w:eastAsia="Times New Roman" w:hAnsi="Calibri" w:cs="Times New Roman"/>
      <w:b/>
      <w:bCs/>
      <w:sz w:val="28"/>
      <w:szCs w:val="28"/>
      <w:lang w:eastAsia="ru-RU"/>
    </w:rPr>
  </w:style>
  <w:style w:type="paragraph" w:styleId="ac">
    <w:name w:val="Body Text Indent"/>
    <w:basedOn w:val="a"/>
    <w:link w:val="ad"/>
    <w:uiPriority w:val="99"/>
    <w:semiHidden/>
    <w:unhideWhenUsed/>
    <w:rsid w:val="00143EEA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d">
    <w:name w:val="Основной текст с отступом Знак"/>
    <w:basedOn w:val="a0"/>
    <w:link w:val="ac"/>
    <w:uiPriority w:val="99"/>
    <w:semiHidden/>
    <w:rsid w:val="00143EEA"/>
    <w:rPr>
      <w:rFonts w:ascii="Times New Roman" w:eastAsia="Times New Roman" w:hAnsi="Times New Roman" w:cs="Times New Roman"/>
      <w:sz w:val="28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37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5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5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8A8F9B-33E4-482D-ADF9-E25E098E9D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393</TotalTime>
  <Pages>30</Pages>
  <Words>5468</Words>
  <Characters>31173</Characters>
  <Application>Microsoft Office Word</Application>
  <DocSecurity>0</DocSecurity>
  <Lines>259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mkrivov</cp:lastModifiedBy>
  <cp:revision>21</cp:revision>
  <dcterms:created xsi:type="dcterms:W3CDTF">2011-07-12T07:08:00Z</dcterms:created>
  <dcterms:modified xsi:type="dcterms:W3CDTF">2011-07-21T08:25:00Z</dcterms:modified>
</cp:coreProperties>
</file>